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1AD94" w14:textId="77777777" w:rsidR="004D39FA" w:rsidRDefault="004D39FA" w:rsidP="000B71AD">
      <w:pPr>
        <w:spacing w:after="0" w:line="280" w:lineRule="exact"/>
        <w:jc w:val="center"/>
        <w:rPr>
          <w:rFonts w:ascii="Arial" w:hAnsi="Arial" w:cs="Arial"/>
          <w:b/>
        </w:rPr>
      </w:pPr>
    </w:p>
    <w:p w14:paraId="7E1F8766" w14:textId="1AFDCDED" w:rsidR="0025445D" w:rsidRDefault="001E5853" w:rsidP="000B71AD">
      <w:pPr>
        <w:spacing w:after="0" w:line="280" w:lineRule="exact"/>
        <w:jc w:val="center"/>
        <w:rPr>
          <w:rFonts w:ascii="Arial" w:hAnsi="Arial" w:cs="Arial"/>
          <w:b/>
        </w:rPr>
      </w:pPr>
      <w:r>
        <w:rPr>
          <w:rFonts w:ascii="Arial" w:hAnsi="Arial" w:cs="Arial"/>
          <w:b/>
        </w:rPr>
        <w:t>INFORMATION COMPLIANCE OFFICE</w:t>
      </w:r>
    </w:p>
    <w:p w14:paraId="1A960511" w14:textId="77777777" w:rsidR="00F11A00" w:rsidRPr="00F11A00" w:rsidRDefault="00F11A00" w:rsidP="00F11A00">
      <w:pPr>
        <w:spacing w:after="0" w:line="280" w:lineRule="exact"/>
        <w:jc w:val="center"/>
        <w:rPr>
          <w:rFonts w:ascii="Arial" w:hAnsi="Arial" w:cs="Arial"/>
          <w:b/>
        </w:rPr>
      </w:pPr>
    </w:p>
    <w:p w14:paraId="2873825C" w14:textId="6AE6D0F9" w:rsidR="001E5853" w:rsidRPr="001E5853" w:rsidRDefault="001E5853" w:rsidP="00CB5557">
      <w:pPr>
        <w:spacing w:after="0" w:line="280" w:lineRule="exact"/>
        <w:jc w:val="center"/>
        <w:rPr>
          <w:rFonts w:ascii="Arial" w:hAnsi="Arial" w:cs="Arial"/>
          <w:b/>
        </w:rPr>
      </w:pPr>
      <w:r w:rsidRPr="001E5853">
        <w:rPr>
          <w:rFonts w:ascii="Arial" w:hAnsi="Arial" w:cs="Arial"/>
          <w:b/>
        </w:rPr>
        <w:t xml:space="preserve">DATA PROTECTION – ANNUAL </w:t>
      </w:r>
      <w:r w:rsidR="002F3BC7">
        <w:rPr>
          <w:rFonts w:ascii="Arial" w:hAnsi="Arial" w:cs="Arial"/>
          <w:b/>
        </w:rPr>
        <w:t>COMPLIANCE</w:t>
      </w:r>
      <w:r w:rsidRPr="001E5853">
        <w:rPr>
          <w:rFonts w:ascii="Arial" w:hAnsi="Arial" w:cs="Arial"/>
          <w:b/>
        </w:rPr>
        <w:t xml:space="preserve"> CHECKLIST FOR UNIVERSITY DEPARTMENTS</w:t>
      </w:r>
      <w:r w:rsidR="00921EFA">
        <w:rPr>
          <w:rFonts w:ascii="Arial" w:hAnsi="Arial" w:cs="Arial"/>
          <w:b/>
        </w:rPr>
        <w:t xml:space="preserve">, </w:t>
      </w:r>
      <w:r w:rsidR="006D0A68">
        <w:rPr>
          <w:rFonts w:ascii="Arial" w:hAnsi="Arial" w:cs="Arial"/>
          <w:b/>
        </w:rPr>
        <w:t>2022-23</w:t>
      </w:r>
    </w:p>
    <w:p w14:paraId="34126D9A" w14:textId="063B938D" w:rsidR="008D5A8C" w:rsidRDefault="008D5A8C" w:rsidP="001E5853">
      <w:pPr>
        <w:spacing w:after="0" w:line="280" w:lineRule="exact"/>
        <w:rPr>
          <w:rFonts w:ascii="Arial" w:hAnsi="Arial" w:cs="Arial"/>
        </w:rPr>
      </w:pPr>
    </w:p>
    <w:tbl>
      <w:tblPr>
        <w:tblStyle w:val="TableGrid"/>
        <w:tblW w:w="0" w:type="auto"/>
        <w:jc w:val="center"/>
        <w:shd w:val="clear" w:color="auto" w:fill="D9D9D9" w:themeFill="background1" w:themeFillShade="D9"/>
        <w:tblLook w:val="04A0" w:firstRow="1" w:lastRow="0" w:firstColumn="1" w:lastColumn="0" w:noHBand="0" w:noVBand="1"/>
      </w:tblPr>
      <w:tblGrid>
        <w:gridCol w:w="13467"/>
      </w:tblGrid>
      <w:tr w:rsidR="00270909" w14:paraId="18CA34A9" w14:textId="77777777" w:rsidTr="009F1D1C">
        <w:trPr>
          <w:jc w:val="center"/>
        </w:trPr>
        <w:tc>
          <w:tcPr>
            <w:tcW w:w="13467" w:type="dxa"/>
            <w:shd w:val="clear" w:color="auto" w:fill="D9D9D9" w:themeFill="background1" w:themeFillShade="D9"/>
          </w:tcPr>
          <w:p w14:paraId="43942598" w14:textId="77777777" w:rsidR="00F11A00" w:rsidRPr="00F11A00" w:rsidRDefault="00F11A00" w:rsidP="00F11A00">
            <w:pPr>
              <w:pStyle w:val="ListParagraph"/>
              <w:shd w:val="clear" w:color="auto" w:fill="D9D9D9" w:themeFill="background1" w:themeFillShade="D9"/>
              <w:spacing w:line="280" w:lineRule="exact"/>
              <w:ind w:left="0"/>
              <w:rPr>
                <w:rFonts w:ascii="Arial" w:hAnsi="Arial" w:cs="Arial"/>
              </w:rPr>
            </w:pPr>
          </w:p>
          <w:p w14:paraId="49F446D7" w14:textId="258D94DA" w:rsidR="00270909" w:rsidRPr="00270909" w:rsidRDefault="00270909" w:rsidP="008D5A8C">
            <w:pPr>
              <w:pStyle w:val="ListParagraph"/>
              <w:shd w:val="clear" w:color="auto" w:fill="D9D9D9" w:themeFill="background1" w:themeFillShade="D9"/>
              <w:spacing w:line="280" w:lineRule="exact"/>
              <w:ind w:left="0"/>
              <w:jc w:val="center"/>
              <w:rPr>
                <w:rFonts w:ascii="Arial" w:hAnsi="Arial" w:cs="Arial"/>
                <w:b/>
              </w:rPr>
            </w:pPr>
            <w:r w:rsidRPr="00270909">
              <w:rPr>
                <w:rFonts w:ascii="Arial" w:hAnsi="Arial" w:cs="Arial"/>
                <w:b/>
              </w:rPr>
              <w:t>Summary</w:t>
            </w:r>
          </w:p>
          <w:p w14:paraId="71A23D98" w14:textId="77777777" w:rsidR="00270909" w:rsidRDefault="00270909" w:rsidP="00B635B7">
            <w:pPr>
              <w:pStyle w:val="ListParagraph"/>
              <w:shd w:val="clear" w:color="auto" w:fill="D9D9D9" w:themeFill="background1" w:themeFillShade="D9"/>
              <w:spacing w:line="280" w:lineRule="exact"/>
              <w:ind w:left="0"/>
              <w:rPr>
                <w:rFonts w:ascii="Arial" w:hAnsi="Arial" w:cs="Arial"/>
              </w:rPr>
            </w:pPr>
          </w:p>
          <w:p w14:paraId="336AC404" w14:textId="638E6E35" w:rsidR="00270909" w:rsidRPr="00A700E0" w:rsidRDefault="00A700E0" w:rsidP="00A700E0">
            <w:pPr>
              <w:pStyle w:val="ListParagraph"/>
              <w:numPr>
                <w:ilvl w:val="0"/>
                <w:numId w:val="12"/>
              </w:numPr>
              <w:rPr>
                <w:rFonts w:ascii="Arial" w:hAnsi="Arial" w:cs="Arial"/>
              </w:rPr>
            </w:pPr>
            <w:r w:rsidRPr="00A700E0">
              <w:rPr>
                <w:rFonts w:ascii="Arial" w:hAnsi="Arial" w:cs="Arial"/>
                <w:i/>
              </w:rPr>
              <w:t>Purpose</w:t>
            </w:r>
            <w:r>
              <w:rPr>
                <w:rFonts w:ascii="Arial" w:hAnsi="Arial" w:cs="Arial"/>
                <w:i/>
              </w:rPr>
              <w:t>:</w:t>
            </w:r>
            <w:r w:rsidRPr="00A700E0">
              <w:rPr>
                <w:rFonts w:ascii="Arial" w:hAnsi="Arial" w:cs="Arial"/>
              </w:rPr>
              <w:t xml:space="preserve"> </w:t>
            </w:r>
            <w:r w:rsidR="00270909" w:rsidRPr="004A0AA4">
              <w:rPr>
                <w:rFonts w:ascii="Arial" w:hAnsi="Arial" w:cs="Arial"/>
              </w:rPr>
              <w:t xml:space="preserve">This </w:t>
            </w:r>
            <w:r w:rsidR="00F93732" w:rsidRPr="004A0AA4">
              <w:rPr>
                <w:rFonts w:ascii="Arial" w:hAnsi="Arial" w:cs="Arial"/>
              </w:rPr>
              <w:t xml:space="preserve">Checklist sets out a number of practical ‘housekeeping’ actions to be completed </w:t>
            </w:r>
            <w:r w:rsidR="0008413F" w:rsidRPr="004A0AA4">
              <w:rPr>
                <w:rFonts w:ascii="Arial" w:hAnsi="Arial" w:cs="Arial"/>
              </w:rPr>
              <w:t xml:space="preserve">on </w:t>
            </w:r>
            <w:r w:rsidR="00F93732" w:rsidRPr="004A0AA4">
              <w:rPr>
                <w:rFonts w:ascii="Arial" w:hAnsi="Arial" w:cs="Arial"/>
              </w:rPr>
              <w:t xml:space="preserve">an annual basis by individual </w:t>
            </w:r>
            <w:r w:rsidR="0008413F" w:rsidRPr="004A0AA4">
              <w:rPr>
                <w:rFonts w:ascii="Arial" w:hAnsi="Arial" w:cs="Arial"/>
              </w:rPr>
              <w:t xml:space="preserve">University </w:t>
            </w:r>
            <w:r w:rsidR="00F93732" w:rsidRPr="004A0AA4">
              <w:rPr>
                <w:rFonts w:ascii="Arial" w:hAnsi="Arial" w:cs="Arial"/>
              </w:rPr>
              <w:t>departments to help ensure their ongoing compliance with data protection law</w:t>
            </w:r>
            <w:r w:rsidR="00270909" w:rsidRPr="004A0AA4">
              <w:rPr>
                <w:rFonts w:ascii="Arial" w:hAnsi="Arial" w:cs="Arial"/>
              </w:rPr>
              <w:t>.</w:t>
            </w:r>
            <w:r>
              <w:rPr>
                <w:rFonts w:ascii="Arial" w:hAnsi="Arial" w:cs="Arial"/>
              </w:rPr>
              <w:t xml:space="preserve">  </w:t>
            </w:r>
            <w:r w:rsidR="004A0AA4" w:rsidRPr="00A700E0">
              <w:rPr>
                <w:rFonts w:ascii="Arial" w:hAnsi="Arial" w:cs="Arial"/>
              </w:rPr>
              <w:t xml:space="preserve">This </w:t>
            </w:r>
            <w:r w:rsidR="006D0A68" w:rsidRPr="00A700E0">
              <w:rPr>
                <w:rFonts w:ascii="Arial" w:hAnsi="Arial" w:cs="Arial"/>
              </w:rPr>
              <w:t xml:space="preserve">third </w:t>
            </w:r>
            <w:r w:rsidR="004A0AA4" w:rsidRPr="00A700E0">
              <w:rPr>
                <w:rFonts w:ascii="Arial" w:hAnsi="Arial" w:cs="Arial"/>
              </w:rPr>
              <w:t>version of the Checklist</w:t>
            </w:r>
            <w:r w:rsidR="0018371F" w:rsidRPr="00A700E0">
              <w:rPr>
                <w:rFonts w:ascii="Arial" w:hAnsi="Arial" w:cs="Arial"/>
              </w:rPr>
              <w:t xml:space="preserve">, for </w:t>
            </w:r>
            <w:r w:rsidR="006D0A68" w:rsidRPr="00A700E0">
              <w:rPr>
                <w:rFonts w:ascii="Arial" w:hAnsi="Arial" w:cs="Arial"/>
              </w:rPr>
              <w:t>2022-23</w:t>
            </w:r>
            <w:r w:rsidR="0018371F" w:rsidRPr="00A700E0">
              <w:rPr>
                <w:rFonts w:ascii="Arial" w:hAnsi="Arial" w:cs="Arial"/>
              </w:rPr>
              <w:t>,</w:t>
            </w:r>
            <w:r w:rsidR="004A0AA4" w:rsidRPr="00A700E0">
              <w:rPr>
                <w:rFonts w:ascii="Arial" w:hAnsi="Arial" w:cs="Arial"/>
              </w:rPr>
              <w:t xml:space="preserve"> </w:t>
            </w:r>
            <w:r w:rsidR="006D0A68" w:rsidRPr="00A700E0">
              <w:rPr>
                <w:rFonts w:ascii="Arial" w:hAnsi="Arial" w:cs="Arial"/>
              </w:rPr>
              <w:t xml:space="preserve">is </w:t>
            </w:r>
            <w:r w:rsidR="00A50BB9" w:rsidRPr="00A700E0">
              <w:rPr>
                <w:rFonts w:ascii="Arial" w:hAnsi="Arial" w:cs="Arial"/>
              </w:rPr>
              <w:t xml:space="preserve">substantially </w:t>
            </w:r>
            <w:r w:rsidR="006D0A68" w:rsidRPr="00A700E0">
              <w:rPr>
                <w:rFonts w:ascii="Arial" w:hAnsi="Arial" w:cs="Arial"/>
              </w:rPr>
              <w:t>similar to the second version for 2021-22 and covers the same topics.</w:t>
            </w:r>
          </w:p>
          <w:p w14:paraId="3DE91C42" w14:textId="6BC1E7C7" w:rsidR="001D4BF2" w:rsidRPr="00A700E0" w:rsidRDefault="00A700E0" w:rsidP="00A700E0">
            <w:pPr>
              <w:pStyle w:val="ListParagraph"/>
              <w:numPr>
                <w:ilvl w:val="0"/>
                <w:numId w:val="12"/>
              </w:numPr>
              <w:shd w:val="clear" w:color="auto" w:fill="D9D9D9" w:themeFill="background1" w:themeFillShade="D9"/>
              <w:spacing w:line="280" w:lineRule="exact"/>
              <w:rPr>
                <w:rFonts w:ascii="Arial" w:hAnsi="Arial" w:cs="Arial"/>
              </w:rPr>
            </w:pPr>
            <w:r w:rsidRPr="00A700E0">
              <w:rPr>
                <w:rFonts w:ascii="Arial" w:hAnsi="Arial" w:cs="Arial"/>
                <w:i/>
              </w:rPr>
              <w:t>Timings</w:t>
            </w:r>
            <w:r>
              <w:rPr>
                <w:rFonts w:ascii="Arial" w:hAnsi="Arial" w:cs="Arial"/>
                <w:i/>
              </w:rPr>
              <w:t>:</w:t>
            </w:r>
            <w:r>
              <w:rPr>
                <w:rFonts w:ascii="Arial" w:hAnsi="Arial" w:cs="Arial"/>
                <w:b/>
              </w:rPr>
              <w:t xml:space="preserve"> </w:t>
            </w:r>
            <w:r w:rsidR="00A54253" w:rsidRPr="005244F9">
              <w:rPr>
                <w:rFonts w:ascii="Arial" w:hAnsi="Arial" w:cs="Arial"/>
                <w:b/>
              </w:rPr>
              <w:t>C</w:t>
            </w:r>
            <w:r w:rsidR="00270909" w:rsidRPr="005244F9">
              <w:rPr>
                <w:rFonts w:ascii="Arial" w:hAnsi="Arial" w:cs="Arial"/>
                <w:b/>
              </w:rPr>
              <w:t>ompletion of the Checklist</w:t>
            </w:r>
            <w:r w:rsidR="00A54253" w:rsidRPr="005244F9">
              <w:rPr>
                <w:rFonts w:ascii="Arial" w:hAnsi="Arial" w:cs="Arial"/>
                <w:b/>
              </w:rPr>
              <w:t xml:space="preserve"> is</w:t>
            </w:r>
            <w:r w:rsidR="00A50BB9">
              <w:rPr>
                <w:rFonts w:ascii="Arial" w:hAnsi="Arial" w:cs="Arial"/>
                <w:b/>
              </w:rPr>
              <w:t xml:space="preserve"> </w:t>
            </w:r>
            <w:r w:rsidR="005244F9">
              <w:rPr>
                <w:rFonts w:ascii="Arial" w:hAnsi="Arial" w:cs="Arial"/>
                <w:b/>
              </w:rPr>
              <w:t xml:space="preserve">mandatory in </w:t>
            </w:r>
            <w:r w:rsidR="006D0A68">
              <w:rPr>
                <w:rFonts w:ascii="Arial" w:hAnsi="Arial" w:cs="Arial"/>
                <w:b/>
              </w:rPr>
              <w:t>2022-23</w:t>
            </w:r>
            <w:r w:rsidR="005244F9">
              <w:rPr>
                <w:rFonts w:ascii="Arial" w:hAnsi="Arial" w:cs="Arial"/>
                <w:b/>
              </w:rPr>
              <w:t xml:space="preserve">.  Departments are asked to </w:t>
            </w:r>
            <w:r w:rsidR="004F5007">
              <w:rPr>
                <w:rFonts w:ascii="Arial" w:hAnsi="Arial" w:cs="Arial"/>
                <w:b/>
              </w:rPr>
              <w:t>submit</w:t>
            </w:r>
            <w:r w:rsidR="005244F9">
              <w:rPr>
                <w:rFonts w:ascii="Arial" w:hAnsi="Arial" w:cs="Arial"/>
                <w:b/>
              </w:rPr>
              <w:t xml:space="preserve"> a completed copy to </w:t>
            </w:r>
            <w:hyperlink r:id="rId8" w:history="1">
              <w:r w:rsidR="005244F9" w:rsidRPr="000C6929">
                <w:rPr>
                  <w:rStyle w:val="Hyperlink"/>
                  <w:rFonts w:ascii="Arial" w:hAnsi="Arial" w:cs="Arial"/>
                  <w:b/>
                </w:rPr>
                <w:t>data.protection@admin.cam.ac.uk</w:t>
              </w:r>
            </w:hyperlink>
            <w:r w:rsidR="005244F9">
              <w:rPr>
                <w:rFonts w:ascii="Arial" w:hAnsi="Arial" w:cs="Arial"/>
                <w:b/>
              </w:rPr>
              <w:t xml:space="preserve"> by </w:t>
            </w:r>
            <w:r w:rsidR="004900DE">
              <w:rPr>
                <w:rFonts w:ascii="Arial" w:hAnsi="Arial" w:cs="Arial"/>
                <w:b/>
              </w:rPr>
              <w:t>Friday 14 July</w:t>
            </w:r>
            <w:r w:rsidR="006D0A68">
              <w:rPr>
                <w:rFonts w:ascii="Arial" w:hAnsi="Arial" w:cs="Arial"/>
                <w:b/>
              </w:rPr>
              <w:t xml:space="preserve"> 2023</w:t>
            </w:r>
            <w:r w:rsidR="005244F9">
              <w:rPr>
                <w:rFonts w:ascii="Arial" w:hAnsi="Arial" w:cs="Arial"/>
                <w:b/>
              </w:rPr>
              <w:t>.</w:t>
            </w:r>
            <w:r w:rsidR="00BD24EF">
              <w:rPr>
                <w:rFonts w:ascii="Arial" w:hAnsi="Arial" w:cs="Arial"/>
                <w:b/>
              </w:rPr>
              <w:t xml:space="preserve">  All departments that are expected to submit a Checklist are being contacted directly.</w:t>
            </w:r>
            <w:r>
              <w:rPr>
                <w:rFonts w:ascii="Arial" w:hAnsi="Arial" w:cs="Arial"/>
                <w:b/>
              </w:rPr>
              <w:t xml:space="preserve">  </w:t>
            </w:r>
            <w:r w:rsidR="001D4BF2" w:rsidRPr="00A700E0">
              <w:rPr>
                <w:rFonts w:ascii="Arial" w:hAnsi="Arial" w:cs="Arial"/>
              </w:rPr>
              <w:t>The Checklist is issued later in the academic year to reflect feedback from departments about the timing of their work on this exercise in previous years.</w:t>
            </w:r>
          </w:p>
          <w:p w14:paraId="0EFC5A5C" w14:textId="4F35817E" w:rsidR="00093837" w:rsidRDefault="00A700E0" w:rsidP="00093837">
            <w:pPr>
              <w:pStyle w:val="ListParagraph"/>
              <w:numPr>
                <w:ilvl w:val="0"/>
                <w:numId w:val="12"/>
              </w:numPr>
              <w:shd w:val="clear" w:color="auto" w:fill="D9D9D9" w:themeFill="background1" w:themeFillShade="D9"/>
              <w:spacing w:line="280" w:lineRule="exact"/>
              <w:rPr>
                <w:rFonts w:ascii="Arial" w:hAnsi="Arial" w:cs="Arial"/>
              </w:rPr>
            </w:pPr>
            <w:r w:rsidRPr="00A700E0">
              <w:rPr>
                <w:rFonts w:ascii="Arial" w:hAnsi="Arial" w:cs="Arial"/>
                <w:i/>
              </w:rPr>
              <w:t>Practicalities:</w:t>
            </w:r>
            <w:r>
              <w:rPr>
                <w:rFonts w:ascii="Arial" w:hAnsi="Arial" w:cs="Arial"/>
              </w:rPr>
              <w:t xml:space="preserve"> </w:t>
            </w:r>
            <w:r w:rsidR="00270909">
              <w:rPr>
                <w:rFonts w:ascii="Arial" w:hAnsi="Arial" w:cs="Arial"/>
              </w:rPr>
              <w:t xml:space="preserve">Work on the actions in the Checklist should normally be coordinated by the </w:t>
            </w:r>
            <w:r w:rsidR="00270909" w:rsidRPr="00270909">
              <w:rPr>
                <w:rFonts w:ascii="Arial" w:hAnsi="Arial" w:cs="Arial"/>
              </w:rPr>
              <w:t>Departmental Administrator (or equivalent),</w:t>
            </w:r>
            <w:r w:rsidR="00270909">
              <w:rPr>
                <w:rFonts w:ascii="Arial" w:hAnsi="Arial" w:cs="Arial"/>
              </w:rPr>
              <w:t xml:space="preserve"> working in collaboration with</w:t>
            </w:r>
            <w:r w:rsidR="00CB5557">
              <w:rPr>
                <w:rFonts w:ascii="Arial" w:hAnsi="Arial" w:cs="Arial"/>
              </w:rPr>
              <w:t xml:space="preserve"> their</w:t>
            </w:r>
            <w:r w:rsidR="00270909">
              <w:rPr>
                <w:rFonts w:ascii="Arial" w:hAnsi="Arial" w:cs="Arial"/>
              </w:rPr>
              <w:t xml:space="preserve"> departmental colleagues as necessary.</w:t>
            </w:r>
          </w:p>
          <w:p w14:paraId="77C7BDD5" w14:textId="7DE43B1C" w:rsidR="001D4BF2" w:rsidRPr="00503422" w:rsidRDefault="00A700E0" w:rsidP="00503422">
            <w:pPr>
              <w:pStyle w:val="ListParagraph"/>
              <w:numPr>
                <w:ilvl w:val="0"/>
                <w:numId w:val="12"/>
              </w:numPr>
              <w:shd w:val="clear" w:color="auto" w:fill="D9D9D9" w:themeFill="background1" w:themeFillShade="D9"/>
              <w:spacing w:line="280" w:lineRule="exact"/>
              <w:rPr>
                <w:rFonts w:ascii="Arial" w:hAnsi="Arial" w:cs="Arial"/>
              </w:rPr>
            </w:pPr>
            <w:r w:rsidRPr="00A700E0">
              <w:rPr>
                <w:rFonts w:ascii="Arial" w:hAnsi="Arial" w:cs="Arial"/>
                <w:i/>
              </w:rPr>
              <w:t>Outcomes</w:t>
            </w:r>
            <w:r w:rsidR="00D0379B">
              <w:rPr>
                <w:rFonts w:ascii="Arial" w:hAnsi="Arial" w:cs="Arial"/>
                <w:i/>
              </w:rPr>
              <w:t xml:space="preserve"> and reporting</w:t>
            </w:r>
            <w:r w:rsidRPr="00A700E0">
              <w:rPr>
                <w:rFonts w:ascii="Arial" w:hAnsi="Arial" w:cs="Arial"/>
                <w:i/>
              </w:rPr>
              <w:t>:</w:t>
            </w:r>
            <w:r>
              <w:rPr>
                <w:rFonts w:ascii="Arial" w:hAnsi="Arial" w:cs="Arial"/>
              </w:rPr>
              <w:t xml:space="preserve"> </w:t>
            </w:r>
            <w:r w:rsidR="001D4BF2">
              <w:rPr>
                <w:rFonts w:ascii="Arial" w:hAnsi="Arial" w:cs="Arial"/>
              </w:rPr>
              <w:t xml:space="preserve">Each department will receive </w:t>
            </w:r>
            <w:r w:rsidR="00F1480D">
              <w:rPr>
                <w:rFonts w:ascii="Arial" w:hAnsi="Arial" w:cs="Arial"/>
              </w:rPr>
              <w:t xml:space="preserve">an assurance rating and </w:t>
            </w:r>
            <w:r w:rsidR="001D4BF2">
              <w:rPr>
                <w:rFonts w:ascii="Arial" w:hAnsi="Arial" w:cs="Arial"/>
              </w:rPr>
              <w:t xml:space="preserve">feedback on their completed Checklist.  To this end, they are asked to supply very brief comments on the tasks undertaken to meet each of the actions.  </w:t>
            </w:r>
            <w:r w:rsidR="00503422">
              <w:rPr>
                <w:rFonts w:ascii="Arial" w:hAnsi="Arial" w:cs="Arial"/>
              </w:rPr>
              <w:t>In addition, a</w:t>
            </w:r>
            <w:r w:rsidR="001D4BF2" w:rsidRPr="00503422">
              <w:rPr>
                <w:rFonts w:ascii="Arial" w:hAnsi="Arial" w:cs="Arial"/>
              </w:rPr>
              <w:t xml:space="preserve"> report </w:t>
            </w:r>
            <w:r w:rsidR="00503422">
              <w:rPr>
                <w:rFonts w:ascii="Arial" w:hAnsi="Arial" w:cs="Arial"/>
              </w:rPr>
              <w:t xml:space="preserve">on all the completed Checklists </w:t>
            </w:r>
            <w:r w:rsidR="001D4BF2" w:rsidRPr="00503422">
              <w:rPr>
                <w:rFonts w:ascii="Arial" w:hAnsi="Arial" w:cs="Arial"/>
              </w:rPr>
              <w:t>will be compiled and sent to the University’s Audit Committee.</w:t>
            </w:r>
          </w:p>
          <w:p w14:paraId="4BD50194" w14:textId="51B8553E" w:rsidR="00A700E0" w:rsidRDefault="00EA4135" w:rsidP="00093837">
            <w:pPr>
              <w:pStyle w:val="ListParagraph"/>
              <w:numPr>
                <w:ilvl w:val="0"/>
                <w:numId w:val="12"/>
              </w:numPr>
              <w:shd w:val="clear" w:color="auto" w:fill="D9D9D9" w:themeFill="background1" w:themeFillShade="D9"/>
              <w:spacing w:line="280" w:lineRule="exact"/>
              <w:rPr>
                <w:rFonts w:ascii="Arial" w:hAnsi="Arial" w:cs="Arial"/>
              </w:rPr>
            </w:pPr>
            <w:r>
              <w:rPr>
                <w:rFonts w:ascii="Arial" w:hAnsi="Arial" w:cs="Arial"/>
                <w:i/>
              </w:rPr>
              <w:t>Advice</w:t>
            </w:r>
            <w:r w:rsidR="00A700E0">
              <w:rPr>
                <w:rFonts w:ascii="Arial" w:hAnsi="Arial" w:cs="Arial"/>
                <w:i/>
              </w:rPr>
              <w:t>:</w:t>
            </w:r>
            <w:r w:rsidR="00A700E0">
              <w:rPr>
                <w:rFonts w:ascii="Arial" w:hAnsi="Arial" w:cs="Arial"/>
              </w:rPr>
              <w:t xml:space="preserve"> </w:t>
            </w:r>
            <w:r>
              <w:rPr>
                <w:rFonts w:ascii="Arial" w:hAnsi="Arial" w:cs="Arial"/>
              </w:rPr>
              <w:t>Advice may be sought from</w:t>
            </w:r>
            <w:r w:rsidR="00A700E0" w:rsidRPr="00A700E0">
              <w:rPr>
                <w:rFonts w:ascii="Arial" w:hAnsi="Arial" w:cs="Arial"/>
              </w:rPr>
              <w:t xml:space="preserve"> the </w:t>
            </w:r>
            <w:hyperlink r:id="rId9" w:history="1">
              <w:r w:rsidR="00A700E0" w:rsidRPr="00A700E0">
                <w:rPr>
                  <w:rStyle w:val="Hyperlink"/>
                  <w:rFonts w:ascii="Arial" w:hAnsi="Arial" w:cs="Arial"/>
                </w:rPr>
                <w:t>Information Compliance Office</w:t>
              </w:r>
            </w:hyperlink>
            <w:r w:rsidR="00A700E0" w:rsidRPr="00A700E0">
              <w:rPr>
                <w:rFonts w:ascii="Arial" w:hAnsi="Arial" w:cs="Arial"/>
              </w:rPr>
              <w:t xml:space="preserve"> (</w:t>
            </w:r>
            <w:hyperlink r:id="rId10" w:history="1">
              <w:r w:rsidR="00A700E0" w:rsidRPr="00A700E0">
                <w:rPr>
                  <w:rStyle w:val="Hyperlink"/>
                  <w:rFonts w:ascii="Arial" w:hAnsi="Arial" w:cs="Arial"/>
                </w:rPr>
                <w:t>data.protection@admin.cam.ac.uk</w:t>
              </w:r>
            </w:hyperlink>
            <w:r w:rsidR="00A700E0" w:rsidRPr="00A700E0">
              <w:rPr>
                <w:rFonts w:ascii="Arial" w:hAnsi="Arial" w:cs="Arial"/>
              </w:rPr>
              <w:t>).</w:t>
            </w:r>
          </w:p>
          <w:p w14:paraId="74B7D372" w14:textId="77777777" w:rsidR="00270909" w:rsidRDefault="00270909" w:rsidP="00270909">
            <w:pPr>
              <w:spacing w:line="280" w:lineRule="exact"/>
              <w:rPr>
                <w:rFonts w:ascii="Arial" w:hAnsi="Arial" w:cs="Arial"/>
              </w:rPr>
            </w:pPr>
          </w:p>
          <w:p w14:paraId="301E7B41" w14:textId="7D0DB551" w:rsidR="008D5A8C" w:rsidRDefault="008D5A8C" w:rsidP="00BD4743">
            <w:pPr>
              <w:spacing w:line="280" w:lineRule="exact"/>
              <w:ind w:left="360"/>
              <w:rPr>
                <w:rFonts w:ascii="Arial" w:hAnsi="Arial" w:cs="Arial"/>
              </w:rPr>
            </w:pPr>
            <w:r>
              <w:rPr>
                <w:rFonts w:ascii="Arial" w:hAnsi="Arial" w:cs="Arial"/>
              </w:rPr>
              <w:t xml:space="preserve">Version </w:t>
            </w:r>
            <w:r w:rsidR="006D0A68">
              <w:rPr>
                <w:rFonts w:ascii="Arial" w:hAnsi="Arial" w:cs="Arial"/>
              </w:rPr>
              <w:t>3</w:t>
            </w:r>
            <w:r>
              <w:rPr>
                <w:rFonts w:ascii="Arial" w:hAnsi="Arial" w:cs="Arial"/>
              </w:rPr>
              <w:t xml:space="preserve">, issued </w:t>
            </w:r>
            <w:r w:rsidR="006D0A68">
              <w:rPr>
                <w:rFonts w:ascii="Arial" w:hAnsi="Arial" w:cs="Arial"/>
              </w:rPr>
              <w:t>March 2023</w:t>
            </w:r>
          </w:p>
          <w:p w14:paraId="1E9A1953" w14:textId="4B37A0BE" w:rsidR="008D5A8C" w:rsidRPr="00270909" w:rsidRDefault="008D5A8C" w:rsidP="00270909">
            <w:pPr>
              <w:spacing w:line="280" w:lineRule="exact"/>
              <w:rPr>
                <w:rFonts w:ascii="Arial" w:hAnsi="Arial" w:cs="Arial"/>
              </w:rPr>
            </w:pPr>
          </w:p>
        </w:tc>
      </w:tr>
    </w:tbl>
    <w:p w14:paraId="4EC83A42" w14:textId="406A6297" w:rsidR="008D5A8C" w:rsidRDefault="008D5A8C" w:rsidP="001E5853">
      <w:pPr>
        <w:spacing w:after="0" w:line="280" w:lineRule="exact"/>
        <w:rPr>
          <w:rFonts w:ascii="Arial" w:hAnsi="Arial" w:cs="Arial"/>
        </w:rPr>
      </w:pPr>
    </w:p>
    <w:p w14:paraId="6B0F39A5" w14:textId="55BDF6E4" w:rsidR="001E5853" w:rsidRPr="001E5853" w:rsidRDefault="001F7533" w:rsidP="008D5A8C">
      <w:pPr>
        <w:spacing w:after="0" w:line="280" w:lineRule="exact"/>
        <w:jc w:val="center"/>
        <w:rPr>
          <w:rFonts w:ascii="Arial" w:hAnsi="Arial" w:cs="Arial"/>
          <w:b/>
        </w:rPr>
      </w:pPr>
      <w:r>
        <w:rPr>
          <w:rFonts w:ascii="Arial" w:hAnsi="Arial" w:cs="Arial"/>
          <w:b/>
        </w:rPr>
        <w:t>G</w:t>
      </w:r>
      <w:r w:rsidR="001E5853" w:rsidRPr="001E5853">
        <w:rPr>
          <w:rFonts w:ascii="Arial" w:hAnsi="Arial" w:cs="Arial"/>
          <w:b/>
        </w:rPr>
        <w:t>uidance notes</w:t>
      </w:r>
    </w:p>
    <w:p w14:paraId="0742C131" w14:textId="64D717CB" w:rsidR="001E5853" w:rsidRDefault="001E5853">
      <w:pPr>
        <w:spacing w:after="0" w:line="280" w:lineRule="exact"/>
        <w:rPr>
          <w:rFonts w:ascii="Arial" w:hAnsi="Arial" w:cs="Arial"/>
        </w:rPr>
      </w:pPr>
    </w:p>
    <w:p w14:paraId="2AB8BDF5" w14:textId="76D83928" w:rsidR="001E5853" w:rsidRPr="001E5853" w:rsidRDefault="001E5853">
      <w:pPr>
        <w:spacing w:after="0" w:line="280" w:lineRule="exact"/>
        <w:rPr>
          <w:rFonts w:ascii="Arial" w:hAnsi="Arial" w:cs="Arial"/>
          <w:i/>
        </w:rPr>
      </w:pPr>
      <w:r w:rsidRPr="001E5853">
        <w:rPr>
          <w:rFonts w:ascii="Arial" w:hAnsi="Arial" w:cs="Arial"/>
          <w:i/>
        </w:rPr>
        <w:t>Purpose</w:t>
      </w:r>
      <w:r w:rsidR="009F1D1C">
        <w:rPr>
          <w:rFonts w:ascii="Arial" w:hAnsi="Arial" w:cs="Arial"/>
          <w:i/>
        </w:rPr>
        <w:t xml:space="preserve"> of the Checklist</w:t>
      </w:r>
    </w:p>
    <w:p w14:paraId="491585C9" w14:textId="77777777" w:rsidR="001E5853" w:rsidRDefault="001E5853">
      <w:pPr>
        <w:spacing w:after="0" w:line="280" w:lineRule="exact"/>
        <w:rPr>
          <w:rFonts w:ascii="Arial" w:hAnsi="Arial" w:cs="Arial"/>
        </w:rPr>
      </w:pPr>
    </w:p>
    <w:p w14:paraId="605878C0" w14:textId="5B6815ED" w:rsidR="001E5853" w:rsidRDefault="00270909" w:rsidP="00A54253">
      <w:pPr>
        <w:spacing w:after="0" w:line="280" w:lineRule="exact"/>
        <w:ind w:left="720" w:hanging="720"/>
        <w:rPr>
          <w:rFonts w:ascii="Arial" w:hAnsi="Arial" w:cs="Arial"/>
        </w:rPr>
      </w:pPr>
      <w:r>
        <w:rPr>
          <w:rFonts w:ascii="Arial" w:hAnsi="Arial" w:cs="Arial"/>
        </w:rPr>
        <w:t>1.</w:t>
      </w:r>
      <w:r>
        <w:rPr>
          <w:rFonts w:ascii="Arial" w:hAnsi="Arial" w:cs="Arial"/>
        </w:rPr>
        <w:tab/>
      </w:r>
      <w:r w:rsidR="00F93732">
        <w:rPr>
          <w:rFonts w:ascii="Arial" w:hAnsi="Arial" w:cs="Arial"/>
        </w:rPr>
        <w:t xml:space="preserve">This </w:t>
      </w:r>
      <w:r w:rsidR="00F93732" w:rsidRPr="00F93732">
        <w:rPr>
          <w:rFonts w:ascii="Arial" w:hAnsi="Arial" w:cs="Arial"/>
        </w:rPr>
        <w:t>Checklist sets out a number of practical ‘housekeeping’ actions to be completed</w:t>
      </w:r>
      <w:r w:rsidR="0008413F">
        <w:rPr>
          <w:rFonts w:ascii="Arial" w:hAnsi="Arial" w:cs="Arial"/>
        </w:rPr>
        <w:t xml:space="preserve"> on</w:t>
      </w:r>
      <w:r w:rsidR="00F93732" w:rsidRPr="00F93732">
        <w:rPr>
          <w:rFonts w:ascii="Arial" w:hAnsi="Arial" w:cs="Arial"/>
        </w:rPr>
        <w:t xml:space="preserve"> an annual basis by individual </w:t>
      </w:r>
      <w:r w:rsidR="0008413F">
        <w:rPr>
          <w:rFonts w:ascii="Arial" w:hAnsi="Arial" w:cs="Arial"/>
        </w:rPr>
        <w:t xml:space="preserve">University </w:t>
      </w:r>
      <w:r w:rsidR="00F93732" w:rsidRPr="00F93732">
        <w:rPr>
          <w:rFonts w:ascii="Arial" w:hAnsi="Arial" w:cs="Arial"/>
        </w:rPr>
        <w:t xml:space="preserve">departments </w:t>
      </w:r>
      <w:r w:rsidR="00F93732">
        <w:rPr>
          <w:rFonts w:ascii="Arial" w:hAnsi="Arial" w:cs="Arial"/>
        </w:rPr>
        <w:t xml:space="preserve">(meaning </w:t>
      </w:r>
      <w:r w:rsidR="00F93732" w:rsidRPr="001E5853">
        <w:rPr>
          <w:rFonts w:ascii="Arial" w:hAnsi="Arial" w:cs="Arial"/>
        </w:rPr>
        <w:t>any academic Faculty or Department within one of the six Schools, Non-School Institutions</w:t>
      </w:r>
      <w:r w:rsidR="00F93732">
        <w:rPr>
          <w:rFonts w:ascii="Arial" w:hAnsi="Arial" w:cs="Arial"/>
        </w:rPr>
        <w:t xml:space="preserve">, and UAS Divisions) </w:t>
      </w:r>
      <w:r w:rsidR="00F93732" w:rsidRPr="00F93732">
        <w:rPr>
          <w:rFonts w:ascii="Arial" w:hAnsi="Arial" w:cs="Arial"/>
        </w:rPr>
        <w:t>to help ensure their ongoing compliance with data protection law</w:t>
      </w:r>
      <w:r w:rsidR="004A0AA4">
        <w:rPr>
          <w:rFonts w:ascii="Arial" w:hAnsi="Arial" w:cs="Arial"/>
        </w:rPr>
        <w:t>.</w:t>
      </w:r>
    </w:p>
    <w:p w14:paraId="297C58E5" w14:textId="77777777" w:rsidR="001E5853" w:rsidRDefault="001E5853" w:rsidP="001E5853">
      <w:pPr>
        <w:spacing w:after="0" w:line="280" w:lineRule="exact"/>
        <w:ind w:left="720" w:hanging="720"/>
        <w:rPr>
          <w:rFonts w:ascii="Arial" w:hAnsi="Arial" w:cs="Arial"/>
        </w:rPr>
      </w:pPr>
    </w:p>
    <w:p w14:paraId="4B17E983" w14:textId="6079E1BF" w:rsidR="00F11A00" w:rsidRDefault="001E5853" w:rsidP="00F11A00">
      <w:pPr>
        <w:spacing w:after="0" w:line="280" w:lineRule="exact"/>
        <w:ind w:left="720" w:hanging="720"/>
        <w:rPr>
          <w:rFonts w:ascii="Arial" w:hAnsi="Arial" w:cs="Arial"/>
        </w:rPr>
      </w:pPr>
      <w:r>
        <w:rPr>
          <w:rFonts w:ascii="Arial" w:hAnsi="Arial" w:cs="Arial"/>
        </w:rPr>
        <w:t>2.</w:t>
      </w:r>
      <w:r>
        <w:rPr>
          <w:rFonts w:ascii="Arial" w:hAnsi="Arial" w:cs="Arial"/>
        </w:rPr>
        <w:tab/>
        <w:t xml:space="preserve">Data protection </w:t>
      </w:r>
      <w:r w:rsidR="00270909">
        <w:rPr>
          <w:rFonts w:ascii="Arial" w:hAnsi="Arial" w:cs="Arial"/>
        </w:rPr>
        <w:t>law</w:t>
      </w:r>
      <w:r>
        <w:rPr>
          <w:rFonts w:ascii="Arial" w:hAnsi="Arial" w:cs="Arial"/>
        </w:rPr>
        <w:t xml:space="preserve"> </w:t>
      </w:r>
      <w:r w:rsidR="008D5A8C">
        <w:rPr>
          <w:rFonts w:ascii="Arial" w:hAnsi="Arial" w:cs="Arial"/>
        </w:rPr>
        <w:t xml:space="preserve">principally </w:t>
      </w:r>
      <w:r>
        <w:rPr>
          <w:rFonts w:ascii="Arial" w:hAnsi="Arial" w:cs="Arial"/>
        </w:rPr>
        <w:t xml:space="preserve">comprises the </w:t>
      </w:r>
      <w:r w:rsidR="005244F9">
        <w:rPr>
          <w:rFonts w:ascii="Arial" w:hAnsi="Arial" w:cs="Arial"/>
        </w:rPr>
        <w:t xml:space="preserve">UK </w:t>
      </w:r>
      <w:r>
        <w:rPr>
          <w:rFonts w:ascii="Arial" w:hAnsi="Arial" w:cs="Arial"/>
        </w:rPr>
        <w:t>General Data Protection Regulation and the Data Protection Act 2018.  This legislation</w:t>
      </w:r>
      <w:r w:rsidR="005244F9">
        <w:rPr>
          <w:rFonts w:ascii="Arial" w:hAnsi="Arial" w:cs="Arial"/>
        </w:rPr>
        <w:t xml:space="preserve">, with some minor changes </w:t>
      </w:r>
      <w:r w:rsidR="001F2EB3">
        <w:rPr>
          <w:rFonts w:ascii="Arial" w:hAnsi="Arial" w:cs="Arial"/>
        </w:rPr>
        <w:t>arising from</w:t>
      </w:r>
      <w:r w:rsidR="005244F9">
        <w:rPr>
          <w:rFonts w:ascii="Arial" w:hAnsi="Arial" w:cs="Arial"/>
        </w:rPr>
        <w:t xml:space="preserve"> the UK’s exit from the EU,</w:t>
      </w:r>
      <w:r>
        <w:rPr>
          <w:rFonts w:ascii="Arial" w:hAnsi="Arial" w:cs="Arial"/>
        </w:rPr>
        <w:t xml:space="preserve"> has been force since May 2018</w:t>
      </w:r>
      <w:r w:rsidR="000844CA">
        <w:rPr>
          <w:rFonts w:ascii="Arial" w:hAnsi="Arial" w:cs="Arial"/>
        </w:rPr>
        <w:t xml:space="preserve"> and is regulated by the </w:t>
      </w:r>
      <w:hyperlink r:id="rId11" w:history="1">
        <w:r w:rsidR="000844CA" w:rsidRPr="000844CA">
          <w:rPr>
            <w:rStyle w:val="Hyperlink"/>
            <w:rFonts w:ascii="Arial" w:hAnsi="Arial" w:cs="Arial"/>
          </w:rPr>
          <w:t>Information Commissioner’s Office</w:t>
        </w:r>
      </w:hyperlink>
      <w:r w:rsidR="00734CE7">
        <w:rPr>
          <w:rFonts w:ascii="Arial" w:hAnsi="Arial" w:cs="Arial"/>
        </w:rPr>
        <w:t xml:space="preserve"> as well as the courts.</w:t>
      </w:r>
      <w:r>
        <w:rPr>
          <w:rFonts w:ascii="Arial" w:hAnsi="Arial" w:cs="Arial"/>
        </w:rPr>
        <w:t xml:space="preserve">  </w:t>
      </w:r>
      <w:r w:rsidR="003A70E5">
        <w:rPr>
          <w:rFonts w:ascii="Arial" w:hAnsi="Arial" w:cs="Arial"/>
        </w:rPr>
        <w:t>While a</w:t>
      </w:r>
      <w:r>
        <w:rPr>
          <w:rFonts w:ascii="Arial" w:hAnsi="Arial" w:cs="Arial"/>
        </w:rPr>
        <w:t xml:space="preserve">ll departments </w:t>
      </w:r>
      <w:r w:rsidR="003A70E5">
        <w:rPr>
          <w:rFonts w:ascii="Arial" w:hAnsi="Arial" w:cs="Arial"/>
        </w:rPr>
        <w:t xml:space="preserve">have </w:t>
      </w:r>
      <w:r w:rsidR="000E2349">
        <w:rPr>
          <w:rFonts w:ascii="Arial" w:hAnsi="Arial" w:cs="Arial"/>
        </w:rPr>
        <w:t xml:space="preserve">implemented </w:t>
      </w:r>
      <w:r w:rsidR="003A70E5">
        <w:rPr>
          <w:rFonts w:ascii="Arial" w:hAnsi="Arial" w:cs="Arial"/>
        </w:rPr>
        <w:t>procedures to comply with the law, they need to complete certain</w:t>
      </w:r>
      <w:r>
        <w:rPr>
          <w:rFonts w:ascii="Arial" w:hAnsi="Arial" w:cs="Arial"/>
        </w:rPr>
        <w:t xml:space="preserve"> ongoing tasks to ensure that data protection compliance remain</w:t>
      </w:r>
      <w:r w:rsidR="002C6F64">
        <w:rPr>
          <w:rFonts w:ascii="Arial" w:hAnsi="Arial" w:cs="Arial"/>
        </w:rPr>
        <w:t>s</w:t>
      </w:r>
      <w:r>
        <w:rPr>
          <w:rFonts w:ascii="Arial" w:hAnsi="Arial" w:cs="Arial"/>
        </w:rPr>
        <w:t xml:space="preserve"> up-to-date and operationally embedded.</w:t>
      </w:r>
      <w:r w:rsidR="001D4BF2">
        <w:rPr>
          <w:rFonts w:ascii="Arial" w:hAnsi="Arial" w:cs="Arial"/>
        </w:rPr>
        <w:t xml:space="preserve">  </w:t>
      </w:r>
      <w:r w:rsidR="001D4BF2" w:rsidRPr="001D4BF2">
        <w:rPr>
          <w:rFonts w:ascii="Arial" w:hAnsi="Arial" w:cs="Arial"/>
        </w:rPr>
        <w:t>This third version of the Checklist, for 2022-23, is substantially similar to the second version for 2021-22 and covers the same topics</w:t>
      </w:r>
      <w:r w:rsidR="001D4BF2">
        <w:rPr>
          <w:rFonts w:ascii="Arial" w:hAnsi="Arial" w:cs="Arial"/>
        </w:rPr>
        <w:t>.</w:t>
      </w:r>
      <w:r w:rsidR="000E2349">
        <w:rPr>
          <w:rFonts w:ascii="Arial" w:hAnsi="Arial" w:cs="Arial"/>
        </w:rPr>
        <w:t xml:space="preserve">  </w:t>
      </w:r>
      <w:r w:rsidR="000E2349" w:rsidRPr="000E2349">
        <w:rPr>
          <w:rFonts w:ascii="Arial" w:hAnsi="Arial" w:cs="Arial"/>
        </w:rPr>
        <w:t xml:space="preserve">It is </w:t>
      </w:r>
      <w:r w:rsidR="000E2349">
        <w:rPr>
          <w:rFonts w:ascii="Arial" w:hAnsi="Arial" w:cs="Arial"/>
        </w:rPr>
        <w:t>accordingly</w:t>
      </w:r>
      <w:r w:rsidR="000E2349" w:rsidRPr="000E2349">
        <w:rPr>
          <w:rFonts w:ascii="Arial" w:hAnsi="Arial" w:cs="Arial"/>
        </w:rPr>
        <w:t xml:space="preserve"> </w:t>
      </w:r>
      <w:r w:rsidR="000E2349">
        <w:rPr>
          <w:rFonts w:ascii="Arial" w:hAnsi="Arial" w:cs="Arial"/>
        </w:rPr>
        <w:t>anticipated</w:t>
      </w:r>
      <w:r w:rsidR="000E2349" w:rsidRPr="000E2349">
        <w:rPr>
          <w:rFonts w:ascii="Arial" w:hAnsi="Arial" w:cs="Arial"/>
        </w:rPr>
        <w:t xml:space="preserve"> that the </w:t>
      </w:r>
      <w:r w:rsidR="00EA4135">
        <w:rPr>
          <w:rFonts w:ascii="Arial" w:hAnsi="Arial" w:cs="Arial"/>
        </w:rPr>
        <w:t>tasks</w:t>
      </w:r>
      <w:r w:rsidR="000E2349" w:rsidRPr="000E2349">
        <w:rPr>
          <w:rFonts w:ascii="Arial" w:hAnsi="Arial" w:cs="Arial"/>
        </w:rPr>
        <w:t xml:space="preserve"> required to fulfil the individual actions </w:t>
      </w:r>
      <w:r w:rsidR="000E2349">
        <w:rPr>
          <w:rFonts w:ascii="Arial" w:hAnsi="Arial" w:cs="Arial"/>
        </w:rPr>
        <w:t>should</w:t>
      </w:r>
      <w:r w:rsidR="000E2349" w:rsidRPr="000E2349">
        <w:rPr>
          <w:rFonts w:ascii="Arial" w:hAnsi="Arial" w:cs="Arial"/>
        </w:rPr>
        <w:t xml:space="preserve"> be familiar</w:t>
      </w:r>
      <w:r w:rsidR="000E2349">
        <w:rPr>
          <w:rFonts w:ascii="Arial" w:hAnsi="Arial" w:cs="Arial"/>
        </w:rPr>
        <w:t>.</w:t>
      </w:r>
    </w:p>
    <w:p w14:paraId="0FFC272D" w14:textId="27FCCE40" w:rsidR="004D39FA" w:rsidRDefault="004D39FA" w:rsidP="000B71AD">
      <w:pPr>
        <w:spacing w:after="0" w:line="280" w:lineRule="exact"/>
        <w:rPr>
          <w:rFonts w:ascii="Arial" w:hAnsi="Arial" w:cs="Arial"/>
        </w:rPr>
      </w:pPr>
    </w:p>
    <w:p w14:paraId="6FEADFFF" w14:textId="315B56AF" w:rsidR="001E5853" w:rsidRPr="001E5853" w:rsidRDefault="003A038F" w:rsidP="004D39FA">
      <w:pPr>
        <w:spacing w:after="0" w:line="280" w:lineRule="exact"/>
        <w:rPr>
          <w:rFonts w:ascii="Arial" w:hAnsi="Arial" w:cs="Arial"/>
          <w:i/>
        </w:rPr>
      </w:pPr>
      <w:r>
        <w:rPr>
          <w:rFonts w:ascii="Arial" w:hAnsi="Arial" w:cs="Arial"/>
          <w:i/>
        </w:rPr>
        <w:t>Timings</w:t>
      </w:r>
    </w:p>
    <w:p w14:paraId="4D6EBCE7" w14:textId="489A3951" w:rsidR="00367C20" w:rsidRDefault="00367C20" w:rsidP="00367C20">
      <w:pPr>
        <w:spacing w:after="0" w:line="280" w:lineRule="exact"/>
        <w:rPr>
          <w:rFonts w:ascii="Arial" w:hAnsi="Arial" w:cs="Arial"/>
        </w:rPr>
      </w:pPr>
    </w:p>
    <w:p w14:paraId="5F95B2CA" w14:textId="6BE4CE4A" w:rsidR="003A038F" w:rsidRDefault="003A038F" w:rsidP="003A038F">
      <w:pPr>
        <w:spacing w:after="0" w:line="280" w:lineRule="exact"/>
        <w:ind w:left="720" w:hanging="720"/>
        <w:rPr>
          <w:rFonts w:ascii="Arial" w:hAnsi="Arial" w:cs="Arial"/>
        </w:rPr>
      </w:pPr>
      <w:r>
        <w:rPr>
          <w:rFonts w:ascii="Arial" w:hAnsi="Arial" w:cs="Arial"/>
        </w:rPr>
        <w:t>3.</w:t>
      </w:r>
      <w:r>
        <w:rPr>
          <w:rFonts w:ascii="Arial" w:hAnsi="Arial" w:cs="Arial"/>
        </w:rPr>
        <w:tab/>
      </w:r>
      <w:r w:rsidR="005244F9" w:rsidRPr="005244F9">
        <w:rPr>
          <w:rFonts w:ascii="Arial" w:hAnsi="Arial" w:cs="Arial"/>
          <w:b/>
        </w:rPr>
        <w:t xml:space="preserve">Completion of the Checklist is mandatory in </w:t>
      </w:r>
      <w:r w:rsidR="003A70E5">
        <w:rPr>
          <w:rFonts w:ascii="Arial" w:hAnsi="Arial" w:cs="Arial"/>
          <w:b/>
        </w:rPr>
        <w:t>2022-23</w:t>
      </w:r>
      <w:r w:rsidR="005244F9" w:rsidRPr="005244F9">
        <w:rPr>
          <w:rFonts w:ascii="Arial" w:hAnsi="Arial" w:cs="Arial"/>
          <w:b/>
        </w:rPr>
        <w:t xml:space="preserve">.  Departments are asked to </w:t>
      </w:r>
      <w:r w:rsidR="004F5007">
        <w:rPr>
          <w:rFonts w:ascii="Arial" w:hAnsi="Arial" w:cs="Arial"/>
          <w:b/>
        </w:rPr>
        <w:t>submit</w:t>
      </w:r>
      <w:r w:rsidR="005244F9" w:rsidRPr="005244F9">
        <w:rPr>
          <w:rFonts w:ascii="Arial" w:hAnsi="Arial" w:cs="Arial"/>
          <w:b/>
        </w:rPr>
        <w:t xml:space="preserve"> a completed copy</w:t>
      </w:r>
      <w:r w:rsidR="009B3187">
        <w:rPr>
          <w:rFonts w:ascii="Arial" w:hAnsi="Arial" w:cs="Arial"/>
          <w:b/>
        </w:rPr>
        <w:t xml:space="preserve">, signed by the Departmental Administrator (or equivalent), </w:t>
      </w:r>
      <w:r w:rsidR="005244F9" w:rsidRPr="005244F9">
        <w:rPr>
          <w:rFonts w:ascii="Arial" w:hAnsi="Arial" w:cs="Arial"/>
          <w:b/>
        </w:rPr>
        <w:t xml:space="preserve">to </w:t>
      </w:r>
      <w:hyperlink r:id="rId12" w:history="1">
        <w:r w:rsidR="00484A24" w:rsidRPr="00F32679">
          <w:rPr>
            <w:rStyle w:val="Hyperlink"/>
            <w:rFonts w:ascii="Arial" w:hAnsi="Arial" w:cs="Arial"/>
            <w:b/>
          </w:rPr>
          <w:t>data.protection@admin.cam.ac.uk</w:t>
        </w:r>
      </w:hyperlink>
      <w:r w:rsidR="00484A24">
        <w:rPr>
          <w:rFonts w:ascii="Arial" w:hAnsi="Arial" w:cs="Arial"/>
          <w:b/>
        </w:rPr>
        <w:t xml:space="preserve"> </w:t>
      </w:r>
      <w:r w:rsidR="005244F9" w:rsidRPr="005244F9">
        <w:rPr>
          <w:rFonts w:ascii="Arial" w:hAnsi="Arial" w:cs="Arial"/>
          <w:b/>
        </w:rPr>
        <w:t xml:space="preserve">by </w:t>
      </w:r>
      <w:r w:rsidR="004900DE">
        <w:rPr>
          <w:rFonts w:ascii="Arial" w:hAnsi="Arial" w:cs="Arial"/>
          <w:b/>
        </w:rPr>
        <w:t>Friday 14 July</w:t>
      </w:r>
      <w:r w:rsidR="003A70E5">
        <w:rPr>
          <w:rFonts w:ascii="Arial" w:hAnsi="Arial" w:cs="Arial"/>
          <w:b/>
        </w:rPr>
        <w:t xml:space="preserve"> 2023</w:t>
      </w:r>
      <w:r w:rsidR="002C07F0">
        <w:rPr>
          <w:rFonts w:ascii="Arial" w:hAnsi="Arial" w:cs="Arial"/>
          <w:b/>
        </w:rPr>
        <w:t>.</w:t>
      </w:r>
      <w:r w:rsidR="003A70E5">
        <w:rPr>
          <w:rFonts w:ascii="Arial" w:hAnsi="Arial" w:cs="Arial"/>
          <w:b/>
        </w:rPr>
        <w:t xml:space="preserve">  </w:t>
      </w:r>
      <w:r w:rsidR="00BD24EF" w:rsidRPr="00BD24EF">
        <w:rPr>
          <w:rFonts w:ascii="Arial" w:hAnsi="Arial" w:cs="Arial"/>
          <w:b/>
        </w:rPr>
        <w:t>All departments that are expected to submit a Checklist are being contacted directly.</w:t>
      </w:r>
      <w:r w:rsidR="00BD24EF">
        <w:rPr>
          <w:rFonts w:ascii="Arial" w:hAnsi="Arial" w:cs="Arial"/>
          <w:b/>
        </w:rPr>
        <w:t xml:space="preserve">  </w:t>
      </w:r>
      <w:r w:rsidR="00BD24EF" w:rsidRPr="00A62FC9">
        <w:rPr>
          <w:rFonts w:ascii="Arial" w:hAnsi="Arial" w:cs="Arial"/>
        </w:rPr>
        <w:t>(</w:t>
      </w:r>
      <w:r w:rsidR="00503422" w:rsidRPr="00503422">
        <w:rPr>
          <w:rFonts w:ascii="Arial" w:hAnsi="Arial" w:cs="Arial"/>
        </w:rPr>
        <w:t>O</w:t>
      </w:r>
      <w:r w:rsidR="00BD24EF" w:rsidRPr="00A62FC9">
        <w:rPr>
          <w:rFonts w:ascii="Arial" w:hAnsi="Arial" w:cs="Arial"/>
        </w:rPr>
        <w:t xml:space="preserve">ther units or </w:t>
      </w:r>
      <w:r w:rsidR="00BD24EF">
        <w:rPr>
          <w:rFonts w:ascii="Arial" w:hAnsi="Arial" w:cs="Arial"/>
        </w:rPr>
        <w:t>sub-departments that are not contacted di</w:t>
      </w:r>
      <w:r w:rsidR="000E2349">
        <w:rPr>
          <w:rFonts w:ascii="Arial" w:hAnsi="Arial" w:cs="Arial"/>
        </w:rPr>
        <w:t>rectly may wish to use the C</w:t>
      </w:r>
      <w:r w:rsidR="00BD24EF">
        <w:rPr>
          <w:rFonts w:ascii="Arial" w:hAnsi="Arial" w:cs="Arial"/>
        </w:rPr>
        <w:t xml:space="preserve">hecklist to guide their work in this area and/or </w:t>
      </w:r>
      <w:r w:rsidR="00503422">
        <w:rPr>
          <w:rFonts w:ascii="Arial" w:hAnsi="Arial" w:cs="Arial"/>
        </w:rPr>
        <w:t xml:space="preserve">to voluntarily </w:t>
      </w:r>
      <w:r w:rsidR="00BD24EF">
        <w:rPr>
          <w:rFonts w:ascii="Arial" w:hAnsi="Arial" w:cs="Arial"/>
        </w:rPr>
        <w:t>submit a completed copy.)</w:t>
      </w:r>
    </w:p>
    <w:p w14:paraId="697236EB" w14:textId="49080810" w:rsidR="003A038F" w:rsidRDefault="003A038F" w:rsidP="003A038F">
      <w:pPr>
        <w:spacing w:after="0" w:line="280" w:lineRule="exact"/>
        <w:ind w:left="720" w:hanging="720"/>
        <w:rPr>
          <w:rFonts w:ascii="Arial" w:hAnsi="Arial" w:cs="Arial"/>
        </w:rPr>
      </w:pPr>
    </w:p>
    <w:p w14:paraId="6B4F2E7A" w14:textId="60FE06C7" w:rsidR="003A038F" w:rsidRPr="003A038F" w:rsidRDefault="003A038F" w:rsidP="003A70E5">
      <w:pPr>
        <w:spacing w:after="0" w:line="280" w:lineRule="exact"/>
        <w:ind w:left="720" w:hanging="720"/>
        <w:rPr>
          <w:rFonts w:ascii="Arial" w:hAnsi="Arial" w:cs="Arial"/>
        </w:rPr>
      </w:pPr>
      <w:r>
        <w:rPr>
          <w:rFonts w:ascii="Arial" w:hAnsi="Arial" w:cs="Arial"/>
        </w:rPr>
        <w:t>4</w:t>
      </w:r>
      <w:r w:rsidRPr="003A038F">
        <w:rPr>
          <w:rFonts w:ascii="Arial" w:hAnsi="Arial" w:cs="Arial"/>
        </w:rPr>
        <w:t>.</w:t>
      </w:r>
      <w:r w:rsidRPr="003A038F">
        <w:rPr>
          <w:rFonts w:ascii="Arial" w:hAnsi="Arial" w:cs="Arial"/>
        </w:rPr>
        <w:tab/>
      </w:r>
      <w:r w:rsidR="003A70E5">
        <w:rPr>
          <w:rFonts w:ascii="Arial" w:hAnsi="Arial" w:cs="Arial"/>
        </w:rPr>
        <w:t xml:space="preserve">The Checklist is </w:t>
      </w:r>
      <w:r w:rsidR="003A70E5" w:rsidRPr="003A70E5">
        <w:rPr>
          <w:rFonts w:ascii="Arial" w:hAnsi="Arial" w:cs="Arial"/>
        </w:rPr>
        <w:t>issued later in the academic year to reflect feedback from departments about the timing of their work on this exercise</w:t>
      </w:r>
      <w:r w:rsidR="001D4BF2">
        <w:rPr>
          <w:rFonts w:ascii="Arial" w:hAnsi="Arial" w:cs="Arial"/>
        </w:rPr>
        <w:t xml:space="preserve"> in previous years</w:t>
      </w:r>
      <w:r w:rsidR="003A70E5" w:rsidRPr="003A70E5">
        <w:rPr>
          <w:rFonts w:ascii="Arial" w:hAnsi="Arial" w:cs="Arial"/>
        </w:rPr>
        <w:t>.</w:t>
      </w:r>
      <w:r w:rsidR="003A70E5">
        <w:rPr>
          <w:rFonts w:ascii="Arial" w:hAnsi="Arial" w:cs="Arial"/>
        </w:rPr>
        <w:t xml:space="preserve">  </w:t>
      </w:r>
      <w:r w:rsidR="002C07F0">
        <w:rPr>
          <w:rFonts w:ascii="Arial" w:hAnsi="Arial" w:cs="Arial"/>
        </w:rPr>
        <w:t xml:space="preserve">It is </w:t>
      </w:r>
      <w:r w:rsidR="003A70E5">
        <w:rPr>
          <w:rFonts w:ascii="Arial" w:hAnsi="Arial" w:cs="Arial"/>
        </w:rPr>
        <w:t xml:space="preserve">nonetheless </w:t>
      </w:r>
      <w:r w:rsidR="002C07F0">
        <w:rPr>
          <w:rFonts w:ascii="Arial" w:hAnsi="Arial" w:cs="Arial"/>
        </w:rPr>
        <w:t xml:space="preserve">recognised that some departments might not have been able to complete all the actions by </w:t>
      </w:r>
      <w:r w:rsidR="003A70E5">
        <w:rPr>
          <w:rFonts w:ascii="Arial" w:hAnsi="Arial" w:cs="Arial"/>
        </w:rPr>
        <w:t>the above deadline</w:t>
      </w:r>
      <w:r w:rsidR="002C07F0">
        <w:rPr>
          <w:rFonts w:ascii="Arial" w:hAnsi="Arial" w:cs="Arial"/>
        </w:rPr>
        <w:t xml:space="preserve">.  Where necessary, the </w:t>
      </w:r>
      <w:r w:rsidR="004F5007">
        <w:rPr>
          <w:rFonts w:ascii="Arial" w:hAnsi="Arial" w:cs="Arial"/>
        </w:rPr>
        <w:t>submitted copy of the</w:t>
      </w:r>
      <w:r w:rsidR="002C07F0">
        <w:rPr>
          <w:rFonts w:ascii="Arial" w:hAnsi="Arial" w:cs="Arial"/>
        </w:rPr>
        <w:t xml:space="preserve"> </w:t>
      </w:r>
      <w:r w:rsidR="003A70E5">
        <w:rPr>
          <w:rFonts w:ascii="Arial" w:hAnsi="Arial" w:cs="Arial"/>
        </w:rPr>
        <w:t>C</w:t>
      </w:r>
      <w:r w:rsidR="002C07F0">
        <w:rPr>
          <w:rFonts w:ascii="Arial" w:hAnsi="Arial" w:cs="Arial"/>
        </w:rPr>
        <w:t xml:space="preserve">hecklist can indicate that actions are ongoing and are intended to be completed by the end of the </w:t>
      </w:r>
      <w:r w:rsidR="003A70E5">
        <w:rPr>
          <w:rFonts w:ascii="Arial" w:hAnsi="Arial" w:cs="Arial"/>
        </w:rPr>
        <w:t>2022-23</w:t>
      </w:r>
      <w:r w:rsidR="002C07F0">
        <w:rPr>
          <w:rFonts w:ascii="Arial" w:hAnsi="Arial" w:cs="Arial"/>
        </w:rPr>
        <w:t xml:space="preserve"> academic year</w:t>
      </w:r>
      <w:r w:rsidR="008D0B9E">
        <w:rPr>
          <w:rFonts w:ascii="Arial" w:hAnsi="Arial" w:cs="Arial"/>
        </w:rPr>
        <w:t>.</w:t>
      </w:r>
    </w:p>
    <w:p w14:paraId="57B6DBE8" w14:textId="77777777" w:rsidR="003A038F" w:rsidRPr="003A038F" w:rsidRDefault="003A038F" w:rsidP="003A038F">
      <w:pPr>
        <w:spacing w:after="0" w:line="280" w:lineRule="exact"/>
        <w:ind w:left="720" w:hanging="720"/>
        <w:rPr>
          <w:rFonts w:ascii="Arial" w:hAnsi="Arial" w:cs="Arial"/>
        </w:rPr>
      </w:pPr>
    </w:p>
    <w:p w14:paraId="1D1F282D" w14:textId="0FC4EBFB" w:rsidR="003A038F" w:rsidRPr="003A038F" w:rsidRDefault="003A038F" w:rsidP="003A038F">
      <w:pPr>
        <w:spacing w:after="0" w:line="280" w:lineRule="exact"/>
        <w:ind w:left="720" w:hanging="720"/>
        <w:rPr>
          <w:rFonts w:ascii="Arial" w:hAnsi="Arial" w:cs="Arial"/>
        </w:rPr>
      </w:pPr>
      <w:r>
        <w:rPr>
          <w:rFonts w:ascii="Arial" w:hAnsi="Arial" w:cs="Arial"/>
        </w:rPr>
        <w:t>5</w:t>
      </w:r>
      <w:r w:rsidRPr="003A038F">
        <w:rPr>
          <w:rFonts w:ascii="Arial" w:hAnsi="Arial" w:cs="Arial"/>
        </w:rPr>
        <w:t>.</w:t>
      </w:r>
      <w:r w:rsidRPr="003A038F">
        <w:rPr>
          <w:rFonts w:ascii="Arial" w:hAnsi="Arial" w:cs="Arial"/>
        </w:rPr>
        <w:tab/>
        <w:t xml:space="preserve">Completion of all the actions in the Checklist should take up to </w:t>
      </w:r>
      <w:r w:rsidR="001F7533">
        <w:rPr>
          <w:rFonts w:ascii="Arial" w:hAnsi="Arial" w:cs="Arial"/>
        </w:rPr>
        <w:t>one full</w:t>
      </w:r>
      <w:r w:rsidRPr="003A038F">
        <w:rPr>
          <w:rFonts w:ascii="Arial" w:hAnsi="Arial" w:cs="Arial"/>
        </w:rPr>
        <w:t xml:space="preserve"> day of work</w:t>
      </w:r>
      <w:r w:rsidR="001F7533">
        <w:rPr>
          <w:rFonts w:ascii="Arial" w:hAnsi="Arial" w:cs="Arial"/>
        </w:rPr>
        <w:t>, though it is envisaged that departments will choose to fulfil the individual actions gradually</w:t>
      </w:r>
      <w:r w:rsidRPr="003A038F">
        <w:rPr>
          <w:rFonts w:ascii="Arial" w:hAnsi="Arial" w:cs="Arial"/>
        </w:rPr>
        <w:t xml:space="preserve">.  Many </w:t>
      </w:r>
      <w:r w:rsidR="001F7533">
        <w:rPr>
          <w:rFonts w:ascii="Arial" w:hAnsi="Arial" w:cs="Arial"/>
        </w:rPr>
        <w:t xml:space="preserve">actions </w:t>
      </w:r>
      <w:r w:rsidRPr="003A038F">
        <w:rPr>
          <w:rFonts w:ascii="Arial" w:hAnsi="Arial" w:cs="Arial"/>
        </w:rPr>
        <w:t>are very straightforward and can be comp</w:t>
      </w:r>
      <w:r w:rsidR="00F02366">
        <w:rPr>
          <w:rFonts w:ascii="Arial" w:hAnsi="Arial" w:cs="Arial"/>
        </w:rPr>
        <w:t>l</w:t>
      </w:r>
      <w:r w:rsidRPr="003A038F">
        <w:rPr>
          <w:rFonts w:ascii="Arial" w:hAnsi="Arial" w:cs="Arial"/>
        </w:rPr>
        <w:t>eted swiftly (e.g. circulating copies of guidance links), while others may already take place as part of routine business (e.g. destruction of old records).  Not all actions will be applicable for all departments.</w:t>
      </w:r>
    </w:p>
    <w:p w14:paraId="4F551878" w14:textId="77777777" w:rsidR="003A038F" w:rsidRPr="003A038F" w:rsidRDefault="003A038F" w:rsidP="003A038F">
      <w:pPr>
        <w:spacing w:after="0" w:line="280" w:lineRule="exact"/>
        <w:ind w:left="720" w:hanging="720"/>
        <w:rPr>
          <w:rFonts w:ascii="Arial" w:hAnsi="Arial" w:cs="Arial"/>
        </w:rPr>
      </w:pPr>
    </w:p>
    <w:p w14:paraId="4D2DF1F8" w14:textId="3717DFA2" w:rsidR="003A038F" w:rsidRPr="003A038F" w:rsidRDefault="003A038F" w:rsidP="00367C20">
      <w:pPr>
        <w:spacing w:after="0" w:line="280" w:lineRule="exact"/>
        <w:rPr>
          <w:rFonts w:ascii="Arial" w:hAnsi="Arial" w:cs="Arial"/>
          <w:i/>
        </w:rPr>
      </w:pPr>
      <w:r w:rsidRPr="003A038F">
        <w:rPr>
          <w:rFonts w:ascii="Arial" w:hAnsi="Arial" w:cs="Arial"/>
          <w:i/>
        </w:rPr>
        <w:t>Practicalities</w:t>
      </w:r>
    </w:p>
    <w:p w14:paraId="14D534B1" w14:textId="77777777" w:rsidR="003A038F" w:rsidRDefault="003A038F" w:rsidP="00367C20">
      <w:pPr>
        <w:spacing w:after="0" w:line="280" w:lineRule="exact"/>
        <w:rPr>
          <w:rFonts w:ascii="Arial" w:hAnsi="Arial" w:cs="Arial"/>
        </w:rPr>
      </w:pPr>
    </w:p>
    <w:p w14:paraId="0C30E316" w14:textId="5E4B8D33" w:rsidR="004D5398" w:rsidRDefault="001F7533" w:rsidP="00270909">
      <w:pPr>
        <w:spacing w:after="0" w:line="280" w:lineRule="exact"/>
        <w:ind w:left="720" w:hanging="720"/>
        <w:rPr>
          <w:rFonts w:ascii="Arial" w:hAnsi="Arial" w:cs="Arial"/>
        </w:rPr>
      </w:pPr>
      <w:r>
        <w:rPr>
          <w:rFonts w:ascii="Arial" w:hAnsi="Arial" w:cs="Arial"/>
        </w:rPr>
        <w:t>6</w:t>
      </w:r>
      <w:r w:rsidR="001E5853">
        <w:rPr>
          <w:rFonts w:ascii="Arial" w:hAnsi="Arial" w:cs="Arial"/>
        </w:rPr>
        <w:t>.</w:t>
      </w:r>
      <w:r w:rsidR="001E5853">
        <w:rPr>
          <w:rFonts w:ascii="Arial" w:hAnsi="Arial" w:cs="Arial"/>
        </w:rPr>
        <w:tab/>
      </w:r>
      <w:r w:rsidR="00A54253">
        <w:rPr>
          <w:rFonts w:ascii="Arial" w:hAnsi="Arial" w:cs="Arial"/>
        </w:rPr>
        <w:t>Work on the actions in t</w:t>
      </w:r>
      <w:r w:rsidR="001E5853">
        <w:rPr>
          <w:rFonts w:ascii="Arial" w:hAnsi="Arial" w:cs="Arial"/>
        </w:rPr>
        <w:t xml:space="preserve">he Checklist </w:t>
      </w:r>
      <w:r w:rsidR="00A54253">
        <w:rPr>
          <w:rFonts w:ascii="Arial" w:hAnsi="Arial" w:cs="Arial"/>
        </w:rPr>
        <w:t xml:space="preserve">should normally be coordinated by the </w:t>
      </w:r>
      <w:r w:rsidR="001E5853">
        <w:rPr>
          <w:rFonts w:ascii="Arial" w:hAnsi="Arial" w:cs="Arial"/>
        </w:rPr>
        <w:t xml:space="preserve">Departmental </w:t>
      </w:r>
      <w:r w:rsidR="00270909">
        <w:rPr>
          <w:rFonts w:ascii="Arial" w:hAnsi="Arial" w:cs="Arial"/>
        </w:rPr>
        <w:t>Administrator</w:t>
      </w:r>
      <w:r w:rsidR="001E5853">
        <w:rPr>
          <w:rFonts w:ascii="Arial" w:hAnsi="Arial" w:cs="Arial"/>
        </w:rPr>
        <w:t xml:space="preserve"> (or equivalent)</w:t>
      </w:r>
      <w:r w:rsidR="00CB5557">
        <w:rPr>
          <w:rFonts w:ascii="Arial" w:hAnsi="Arial" w:cs="Arial"/>
        </w:rPr>
        <w:t>, though i</w:t>
      </w:r>
      <w:r w:rsidR="00270909">
        <w:rPr>
          <w:rFonts w:ascii="Arial" w:hAnsi="Arial" w:cs="Arial"/>
        </w:rPr>
        <w:t xml:space="preserve">n some departments responsibility for data protection </w:t>
      </w:r>
      <w:r w:rsidR="008D5A8C">
        <w:rPr>
          <w:rFonts w:ascii="Arial" w:hAnsi="Arial" w:cs="Arial"/>
        </w:rPr>
        <w:t>matters</w:t>
      </w:r>
      <w:r w:rsidR="00270909">
        <w:rPr>
          <w:rFonts w:ascii="Arial" w:hAnsi="Arial" w:cs="Arial"/>
        </w:rPr>
        <w:t xml:space="preserve"> </w:t>
      </w:r>
      <w:r w:rsidR="00734CE7">
        <w:rPr>
          <w:rFonts w:ascii="Arial" w:hAnsi="Arial" w:cs="Arial"/>
        </w:rPr>
        <w:t>may have</w:t>
      </w:r>
      <w:r w:rsidR="00270909">
        <w:rPr>
          <w:rFonts w:ascii="Arial" w:hAnsi="Arial" w:cs="Arial"/>
        </w:rPr>
        <w:t xml:space="preserve"> been given</w:t>
      </w:r>
      <w:r w:rsidR="00CB5557">
        <w:rPr>
          <w:rFonts w:ascii="Arial" w:hAnsi="Arial" w:cs="Arial"/>
        </w:rPr>
        <w:t>/delegated</w:t>
      </w:r>
      <w:r w:rsidR="00270909">
        <w:rPr>
          <w:rFonts w:ascii="Arial" w:hAnsi="Arial" w:cs="Arial"/>
        </w:rPr>
        <w:t xml:space="preserve"> to a designate</w:t>
      </w:r>
      <w:r w:rsidR="002C6F64">
        <w:rPr>
          <w:rFonts w:ascii="Arial" w:hAnsi="Arial" w:cs="Arial"/>
        </w:rPr>
        <w:t>d</w:t>
      </w:r>
      <w:r w:rsidR="00270909">
        <w:rPr>
          <w:rFonts w:ascii="Arial" w:hAnsi="Arial" w:cs="Arial"/>
        </w:rPr>
        <w:t xml:space="preserve"> member of staff.</w:t>
      </w:r>
    </w:p>
    <w:p w14:paraId="557FB9C0" w14:textId="0BD58EA6" w:rsidR="004D5398" w:rsidRDefault="004D5398" w:rsidP="00367C20">
      <w:pPr>
        <w:spacing w:after="0" w:line="280" w:lineRule="exact"/>
        <w:rPr>
          <w:rFonts w:ascii="Arial" w:hAnsi="Arial" w:cs="Arial"/>
        </w:rPr>
      </w:pPr>
    </w:p>
    <w:p w14:paraId="1ACE2CB5" w14:textId="23428856" w:rsidR="00270909" w:rsidRDefault="001F7533" w:rsidP="00270909">
      <w:pPr>
        <w:spacing w:after="0" w:line="280" w:lineRule="exact"/>
        <w:ind w:left="720" w:hanging="720"/>
        <w:rPr>
          <w:rFonts w:ascii="Arial" w:hAnsi="Arial" w:cs="Arial"/>
        </w:rPr>
      </w:pPr>
      <w:r>
        <w:rPr>
          <w:rFonts w:ascii="Arial" w:hAnsi="Arial" w:cs="Arial"/>
        </w:rPr>
        <w:t>7</w:t>
      </w:r>
      <w:r w:rsidR="00270909">
        <w:rPr>
          <w:rFonts w:ascii="Arial" w:hAnsi="Arial" w:cs="Arial"/>
        </w:rPr>
        <w:t>.</w:t>
      </w:r>
      <w:r w:rsidR="00270909">
        <w:rPr>
          <w:rFonts w:ascii="Arial" w:hAnsi="Arial" w:cs="Arial"/>
        </w:rPr>
        <w:tab/>
        <w:t xml:space="preserve">The </w:t>
      </w:r>
      <w:r w:rsidR="00270909" w:rsidRPr="0025445D">
        <w:rPr>
          <w:rFonts w:ascii="Arial" w:hAnsi="Arial" w:cs="Arial"/>
        </w:rPr>
        <w:t>Departmental Administrator</w:t>
      </w:r>
      <w:r w:rsidR="00270909">
        <w:rPr>
          <w:rFonts w:ascii="Arial" w:hAnsi="Arial" w:cs="Arial"/>
        </w:rPr>
        <w:t xml:space="preserve"> (or other member of staff </w:t>
      </w:r>
      <w:r w:rsidR="00734CE7">
        <w:rPr>
          <w:rFonts w:ascii="Arial" w:hAnsi="Arial" w:cs="Arial"/>
        </w:rPr>
        <w:t>coordinating this activity</w:t>
      </w:r>
      <w:r w:rsidR="002C6F64">
        <w:rPr>
          <w:rFonts w:ascii="Arial" w:hAnsi="Arial" w:cs="Arial"/>
        </w:rPr>
        <w:t>) should do the following before starting work on the Checklist:</w:t>
      </w:r>
    </w:p>
    <w:p w14:paraId="6CFD32CA" w14:textId="4892732E" w:rsidR="00E41832" w:rsidRDefault="00E41832" w:rsidP="00734CE7">
      <w:pPr>
        <w:spacing w:after="0" w:line="280" w:lineRule="exact"/>
        <w:ind w:left="1440" w:hanging="720"/>
        <w:rPr>
          <w:rFonts w:ascii="Arial" w:hAnsi="Arial" w:cs="Arial"/>
        </w:rPr>
      </w:pPr>
    </w:p>
    <w:p w14:paraId="35599908" w14:textId="708A199E" w:rsidR="00E41832" w:rsidRDefault="00E41832" w:rsidP="00E41832">
      <w:pPr>
        <w:spacing w:after="0" w:line="280" w:lineRule="exact"/>
        <w:ind w:left="1440" w:hanging="720"/>
        <w:rPr>
          <w:rFonts w:ascii="Arial" w:hAnsi="Arial" w:cs="Arial"/>
        </w:rPr>
      </w:pPr>
      <w:r>
        <w:rPr>
          <w:rFonts w:ascii="Arial" w:hAnsi="Arial" w:cs="Arial"/>
        </w:rPr>
        <w:t>(a)</w:t>
      </w:r>
      <w:r>
        <w:rPr>
          <w:rFonts w:ascii="Arial" w:hAnsi="Arial" w:cs="Arial"/>
        </w:rPr>
        <w:tab/>
        <w:t>Speak to the</w:t>
      </w:r>
      <w:r w:rsidR="003A038F">
        <w:rPr>
          <w:rFonts w:ascii="Arial" w:hAnsi="Arial" w:cs="Arial"/>
        </w:rPr>
        <w:t>ir</w:t>
      </w:r>
      <w:r>
        <w:rPr>
          <w:rFonts w:ascii="Arial" w:hAnsi="Arial" w:cs="Arial"/>
        </w:rPr>
        <w:t xml:space="preserve"> Head of Department (or equivalent).  This is because, under the University’s </w:t>
      </w:r>
      <w:hyperlink r:id="rId13" w:history="1">
        <w:r w:rsidRPr="00E41832">
          <w:rPr>
            <w:rStyle w:val="Hyperlink"/>
            <w:rFonts w:ascii="Arial" w:hAnsi="Arial" w:cs="Arial"/>
          </w:rPr>
          <w:t>Data Protection Policy</w:t>
        </w:r>
      </w:hyperlink>
      <w:r>
        <w:rPr>
          <w:rFonts w:ascii="Arial" w:hAnsi="Arial" w:cs="Arial"/>
        </w:rPr>
        <w:t xml:space="preserve"> approved by the Council, the Head of Department </w:t>
      </w:r>
      <w:r w:rsidR="003A038F">
        <w:rPr>
          <w:rFonts w:ascii="Arial" w:hAnsi="Arial" w:cs="Arial"/>
        </w:rPr>
        <w:t>is</w:t>
      </w:r>
      <w:r>
        <w:rPr>
          <w:rFonts w:ascii="Arial" w:hAnsi="Arial" w:cs="Arial"/>
        </w:rPr>
        <w:t xml:space="preserve"> </w:t>
      </w:r>
      <w:r w:rsidR="001D4BF2">
        <w:rPr>
          <w:rFonts w:ascii="Arial" w:hAnsi="Arial" w:cs="Arial"/>
        </w:rPr>
        <w:t xml:space="preserve">ultimately </w:t>
      </w:r>
      <w:r>
        <w:rPr>
          <w:rFonts w:ascii="Arial" w:hAnsi="Arial" w:cs="Arial"/>
        </w:rPr>
        <w:t>responsible for data protection compliance within their department.</w:t>
      </w:r>
    </w:p>
    <w:p w14:paraId="1EC7C7E7" w14:textId="714CBD96" w:rsidR="00E41832" w:rsidRDefault="00E41832" w:rsidP="00E41832">
      <w:pPr>
        <w:spacing w:after="0" w:line="280" w:lineRule="exact"/>
        <w:ind w:left="1440" w:hanging="720"/>
        <w:rPr>
          <w:rFonts w:ascii="Arial" w:hAnsi="Arial" w:cs="Arial"/>
        </w:rPr>
      </w:pPr>
    </w:p>
    <w:p w14:paraId="1121C08A" w14:textId="7EAFB158" w:rsidR="00E41832" w:rsidRDefault="00E41832" w:rsidP="00E41832">
      <w:pPr>
        <w:spacing w:after="0" w:line="280" w:lineRule="exact"/>
        <w:ind w:left="1440" w:hanging="720"/>
        <w:rPr>
          <w:rFonts w:ascii="Arial" w:hAnsi="Arial" w:cs="Arial"/>
        </w:rPr>
      </w:pPr>
      <w:r>
        <w:rPr>
          <w:rFonts w:ascii="Arial" w:hAnsi="Arial" w:cs="Arial"/>
        </w:rPr>
        <w:t>(b)</w:t>
      </w:r>
      <w:r>
        <w:rPr>
          <w:rFonts w:ascii="Arial" w:hAnsi="Arial" w:cs="Arial"/>
        </w:rPr>
        <w:tab/>
        <w:t>I</w:t>
      </w:r>
      <w:r w:rsidRPr="00E41832">
        <w:rPr>
          <w:rFonts w:ascii="Arial" w:hAnsi="Arial" w:cs="Arial"/>
        </w:rPr>
        <w:t xml:space="preserve">dentify key members of </w:t>
      </w:r>
      <w:r w:rsidR="00CB5557">
        <w:rPr>
          <w:rFonts w:ascii="Arial" w:hAnsi="Arial" w:cs="Arial"/>
        </w:rPr>
        <w:t xml:space="preserve">departmental </w:t>
      </w:r>
      <w:r w:rsidRPr="00E41832">
        <w:rPr>
          <w:rFonts w:ascii="Arial" w:hAnsi="Arial" w:cs="Arial"/>
        </w:rPr>
        <w:t xml:space="preserve">staff to assist in working through </w:t>
      </w:r>
      <w:r>
        <w:rPr>
          <w:rFonts w:ascii="Arial" w:hAnsi="Arial" w:cs="Arial"/>
        </w:rPr>
        <w:t>the Checklist</w:t>
      </w:r>
      <w:r w:rsidRPr="00E41832">
        <w:rPr>
          <w:rFonts w:ascii="Arial" w:hAnsi="Arial" w:cs="Arial"/>
        </w:rPr>
        <w:t xml:space="preserve"> (e.g., as appropriate and insofar as the roles/functions exist, </w:t>
      </w:r>
      <w:r w:rsidR="008D5A8C">
        <w:rPr>
          <w:rFonts w:ascii="Arial" w:hAnsi="Arial" w:cs="Arial"/>
        </w:rPr>
        <w:t xml:space="preserve">departmental </w:t>
      </w:r>
      <w:r w:rsidRPr="00E41832">
        <w:rPr>
          <w:rFonts w:ascii="Arial" w:hAnsi="Arial" w:cs="Arial"/>
        </w:rPr>
        <w:t xml:space="preserve">staff responsible for </w:t>
      </w:r>
      <w:r w:rsidR="00CB5557">
        <w:rPr>
          <w:rFonts w:ascii="Arial" w:hAnsi="Arial" w:cs="Arial"/>
        </w:rPr>
        <w:t>local</w:t>
      </w:r>
      <w:r w:rsidRPr="00E41832">
        <w:rPr>
          <w:rFonts w:ascii="Arial" w:hAnsi="Arial" w:cs="Arial"/>
        </w:rPr>
        <w:t xml:space="preserve"> IT, HR, alumni relations, </w:t>
      </w:r>
      <w:r w:rsidR="00503422">
        <w:rPr>
          <w:rFonts w:ascii="Arial" w:hAnsi="Arial" w:cs="Arial"/>
        </w:rPr>
        <w:t xml:space="preserve">communications, </w:t>
      </w:r>
      <w:r w:rsidRPr="00E41832">
        <w:rPr>
          <w:rFonts w:ascii="Arial" w:hAnsi="Arial" w:cs="Arial"/>
        </w:rPr>
        <w:t>office mana</w:t>
      </w:r>
      <w:r>
        <w:rPr>
          <w:rFonts w:ascii="Arial" w:hAnsi="Arial" w:cs="Arial"/>
        </w:rPr>
        <w:t>gement, student administration</w:t>
      </w:r>
      <w:r w:rsidR="00503422">
        <w:rPr>
          <w:rFonts w:ascii="Arial" w:hAnsi="Arial" w:cs="Arial"/>
        </w:rPr>
        <w:t>,</w:t>
      </w:r>
      <w:r>
        <w:rPr>
          <w:rFonts w:ascii="Arial" w:hAnsi="Arial" w:cs="Arial"/>
        </w:rPr>
        <w:t xml:space="preserve"> </w:t>
      </w:r>
      <w:r w:rsidRPr="00E41832">
        <w:rPr>
          <w:rFonts w:ascii="Arial" w:hAnsi="Arial" w:cs="Arial"/>
        </w:rPr>
        <w:t>purchasing</w:t>
      </w:r>
      <w:r w:rsidR="00503422">
        <w:rPr>
          <w:rFonts w:ascii="Arial" w:hAnsi="Arial" w:cs="Arial"/>
        </w:rPr>
        <w:t xml:space="preserve"> or project management</w:t>
      </w:r>
      <w:r w:rsidRPr="00E41832">
        <w:rPr>
          <w:rFonts w:ascii="Arial" w:hAnsi="Arial" w:cs="Arial"/>
        </w:rPr>
        <w:t>).</w:t>
      </w:r>
    </w:p>
    <w:p w14:paraId="674C4F2E" w14:textId="758681F5" w:rsidR="003E7214" w:rsidRDefault="003E7214" w:rsidP="00E41832">
      <w:pPr>
        <w:spacing w:after="0" w:line="280" w:lineRule="exact"/>
        <w:ind w:left="1440" w:hanging="720"/>
        <w:rPr>
          <w:rFonts w:ascii="Arial" w:hAnsi="Arial" w:cs="Arial"/>
        </w:rPr>
      </w:pPr>
    </w:p>
    <w:p w14:paraId="44348392" w14:textId="668BF9BA" w:rsidR="003E7214" w:rsidRDefault="003E7214" w:rsidP="00E41832">
      <w:pPr>
        <w:spacing w:after="0" w:line="280" w:lineRule="exact"/>
        <w:ind w:left="1440" w:hanging="720"/>
        <w:rPr>
          <w:rFonts w:ascii="Arial" w:hAnsi="Arial" w:cs="Arial"/>
        </w:rPr>
      </w:pPr>
      <w:r>
        <w:rPr>
          <w:rFonts w:ascii="Arial" w:hAnsi="Arial" w:cs="Arial"/>
        </w:rPr>
        <w:t>(c)</w:t>
      </w:r>
      <w:r>
        <w:rPr>
          <w:rFonts w:ascii="Arial" w:hAnsi="Arial" w:cs="Arial"/>
        </w:rPr>
        <w:tab/>
        <w:t xml:space="preserve">Remind </w:t>
      </w:r>
      <w:r w:rsidR="00CB5557">
        <w:rPr>
          <w:rFonts w:ascii="Arial" w:hAnsi="Arial" w:cs="Arial"/>
        </w:rPr>
        <w:t>themselves</w:t>
      </w:r>
      <w:r>
        <w:rPr>
          <w:rFonts w:ascii="Arial" w:hAnsi="Arial" w:cs="Arial"/>
        </w:rPr>
        <w:t xml:space="preserve"> of the core aspects of data protection compliance by reading the </w:t>
      </w:r>
      <w:hyperlink r:id="rId14" w:history="1">
        <w:r w:rsidR="00CB5557">
          <w:rPr>
            <w:rStyle w:val="Hyperlink"/>
            <w:rFonts w:ascii="Arial" w:hAnsi="Arial" w:cs="Arial"/>
          </w:rPr>
          <w:t>University’s overview</w:t>
        </w:r>
        <w:r w:rsidRPr="003E7214">
          <w:rPr>
            <w:rStyle w:val="Hyperlink"/>
            <w:rFonts w:ascii="Arial" w:hAnsi="Arial" w:cs="Arial"/>
          </w:rPr>
          <w:t xml:space="preserve"> webpage on the topic</w:t>
        </w:r>
      </w:hyperlink>
      <w:r w:rsidR="00734CE7">
        <w:rPr>
          <w:rFonts w:ascii="Arial" w:hAnsi="Arial" w:cs="Arial"/>
        </w:rPr>
        <w:t>.</w:t>
      </w:r>
    </w:p>
    <w:p w14:paraId="76B71CAE" w14:textId="69D42962" w:rsidR="002C6F64" w:rsidRDefault="002C6F64" w:rsidP="00270909">
      <w:pPr>
        <w:spacing w:after="0" w:line="280" w:lineRule="exact"/>
        <w:ind w:left="720" w:hanging="720"/>
        <w:rPr>
          <w:rFonts w:ascii="Arial" w:hAnsi="Arial" w:cs="Arial"/>
        </w:rPr>
      </w:pPr>
    </w:p>
    <w:p w14:paraId="7C7B46FE" w14:textId="35989219" w:rsidR="009F1D1C" w:rsidRDefault="001F7533" w:rsidP="001F7533">
      <w:pPr>
        <w:spacing w:after="0" w:line="280" w:lineRule="exact"/>
        <w:ind w:left="720" w:hanging="720"/>
        <w:rPr>
          <w:rFonts w:ascii="Arial" w:hAnsi="Arial" w:cs="Arial"/>
        </w:rPr>
      </w:pPr>
      <w:r>
        <w:rPr>
          <w:rFonts w:ascii="Arial" w:hAnsi="Arial" w:cs="Arial"/>
        </w:rPr>
        <w:t>8</w:t>
      </w:r>
      <w:r w:rsidR="00E41832">
        <w:rPr>
          <w:rFonts w:ascii="Arial" w:hAnsi="Arial" w:cs="Arial"/>
        </w:rPr>
        <w:t>.</w:t>
      </w:r>
      <w:r w:rsidR="00E41832">
        <w:rPr>
          <w:rFonts w:ascii="Arial" w:hAnsi="Arial" w:cs="Arial"/>
        </w:rPr>
        <w:tab/>
      </w:r>
      <w:r w:rsidR="00734CE7" w:rsidRPr="0025445D">
        <w:rPr>
          <w:rFonts w:ascii="Arial" w:hAnsi="Arial" w:cs="Arial"/>
        </w:rPr>
        <w:t>Departmental Administrator</w:t>
      </w:r>
      <w:r w:rsidR="00734CE7">
        <w:rPr>
          <w:rFonts w:ascii="Arial" w:hAnsi="Arial" w:cs="Arial"/>
        </w:rPr>
        <w:t xml:space="preserve">s </w:t>
      </w:r>
      <w:r w:rsidRPr="001F7533">
        <w:rPr>
          <w:rFonts w:ascii="Arial" w:hAnsi="Arial" w:cs="Arial"/>
        </w:rPr>
        <w:t xml:space="preserve">are </w:t>
      </w:r>
      <w:r w:rsidR="002C07F0">
        <w:rPr>
          <w:rFonts w:ascii="Arial" w:hAnsi="Arial" w:cs="Arial"/>
        </w:rPr>
        <w:t>asked</w:t>
      </w:r>
      <w:r w:rsidR="002C07F0" w:rsidRPr="001F7533">
        <w:rPr>
          <w:rFonts w:ascii="Arial" w:hAnsi="Arial" w:cs="Arial"/>
        </w:rPr>
        <w:t xml:space="preserve"> </w:t>
      </w:r>
      <w:r w:rsidRPr="001F7533">
        <w:rPr>
          <w:rFonts w:ascii="Arial" w:hAnsi="Arial" w:cs="Arial"/>
        </w:rPr>
        <w:t xml:space="preserve">to sign </w:t>
      </w:r>
      <w:r>
        <w:rPr>
          <w:rFonts w:ascii="Arial" w:hAnsi="Arial" w:cs="Arial"/>
        </w:rPr>
        <w:t>the Checklist</w:t>
      </w:r>
      <w:r w:rsidR="002C07F0">
        <w:rPr>
          <w:rFonts w:ascii="Arial" w:hAnsi="Arial" w:cs="Arial"/>
        </w:rPr>
        <w:t xml:space="preserve"> before submitting it</w:t>
      </w:r>
      <w:r w:rsidR="003A70E5">
        <w:rPr>
          <w:rFonts w:ascii="Arial" w:hAnsi="Arial" w:cs="Arial"/>
        </w:rPr>
        <w:t>, and in so doing to indicate that their Head of Department is content for it to be submitted.</w:t>
      </w:r>
    </w:p>
    <w:p w14:paraId="70161AA9" w14:textId="1CC25DFA" w:rsidR="001F7533" w:rsidRDefault="001F7533" w:rsidP="00270909">
      <w:pPr>
        <w:spacing w:after="0" w:line="280" w:lineRule="exact"/>
        <w:ind w:left="720" w:hanging="720"/>
        <w:rPr>
          <w:rFonts w:ascii="Arial" w:hAnsi="Arial" w:cs="Arial"/>
        </w:rPr>
      </w:pPr>
    </w:p>
    <w:p w14:paraId="679BF52B" w14:textId="4EEAEE82" w:rsidR="00B860F1" w:rsidRPr="00A62FC9" w:rsidRDefault="003A70E5" w:rsidP="00270909">
      <w:pPr>
        <w:spacing w:after="0" w:line="280" w:lineRule="exact"/>
        <w:ind w:left="720" w:hanging="720"/>
        <w:rPr>
          <w:rFonts w:ascii="Arial" w:hAnsi="Arial" w:cs="Arial"/>
          <w:i/>
        </w:rPr>
      </w:pPr>
      <w:r w:rsidRPr="00A62FC9">
        <w:rPr>
          <w:rFonts w:ascii="Arial" w:hAnsi="Arial" w:cs="Arial"/>
          <w:i/>
        </w:rPr>
        <w:t>Outcomes</w:t>
      </w:r>
      <w:r w:rsidR="00D0379B">
        <w:rPr>
          <w:rFonts w:ascii="Arial" w:hAnsi="Arial" w:cs="Arial"/>
          <w:i/>
        </w:rPr>
        <w:t xml:space="preserve"> and reporting</w:t>
      </w:r>
    </w:p>
    <w:p w14:paraId="2EC66FD4" w14:textId="0DBCD65C" w:rsidR="003A70E5" w:rsidRDefault="003A70E5" w:rsidP="00270909">
      <w:pPr>
        <w:spacing w:after="0" w:line="280" w:lineRule="exact"/>
        <w:ind w:left="720" w:hanging="720"/>
        <w:rPr>
          <w:rFonts w:ascii="Arial" w:hAnsi="Arial" w:cs="Arial"/>
        </w:rPr>
      </w:pPr>
    </w:p>
    <w:p w14:paraId="20784B32" w14:textId="6A321C85" w:rsidR="003A70E5" w:rsidRDefault="003A70E5" w:rsidP="00270909">
      <w:pPr>
        <w:spacing w:after="0" w:line="280" w:lineRule="exact"/>
        <w:ind w:left="720" w:hanging="720"/>
        <w:rPr>
          <w:rFonts w:ascii="Arial" w:hAnsi="Arial" w:cs="Arial"/>
        </w:rPr>
      </w:pPr>
      <w:r>
        <w:rPr>
          <w:rFonts w:ascii="Arial" w:hAnsi="Arial" w:cs="Arial"/>
        </w:rPr>
        <w:t>9.</w:t>
      </w:r>
      <w:r>
        <w:rPr>
          <w:rFonts w:ascii="Arial" w:hAnsi="Arial" w:cs="Arial"/>
        </w:rPr>
        <w:tab/>
        <w:t xml:space="preserve">Each department will receive </w:t>
      </w:r>
      <w:r w:rsidR="00F1480D">
        <w:rPr>
          <w:rFonts w:ascii="Arial" w:hAnsi="Arial" w:cs="Arial"/>
        </w:rPr>
        <w:t xml:space="preserve">an assurance rating and </w:t>
      </w:r>
      <w:r>
        <w:rPr>
          <w:rFonts w:ascii="Arial" w:hAnsi="Arial" w:cs="Arial"/>
        </w:rPr>
        <w:t xml:space="preserve">feedback on their completed Checklist.  </w:t>
      </w:r>
      <w:r w:rsidR="001D4BF2" w:rsidRPr="001D4BF2">
        <w:rPr>
          <w:rFonts w:ascii="Arial" w:hAnsi="Arial" w:cs="Arial"/>
        </w:rPr>
        <w:t>To this end, they are asked to supply very brief comments on the tasks undertaken to meet each of the actions</w:t>
      </w:r>
      <w:r w:rsidR="001D4BF2">
        <w:rPr>
          <w:rFonts w:ascii="Arial" w:hAnsi="Arial" w:cs="Arial"/>
        </w:rPr>
        <w:t>.</w:t>
      </w:r>
    </w:p>
    <w:p w14:paraId="0674DABA" w14:textId="4BF7B71C" w:rsidR="001D4BF2" w:rsidRDefault="001D4BF2" w:rsidP="00270909">
      <w:pPr>
        <w:spacing w:after="0" w:line="280" w:lineRule="exact"/>
        <w:ind w:left="720" w:hanging="720"/>
        <w:rPr>
          <w:rFonts w:ascii="Arial" w:hAnsi="Arial" w:cs="Arial"/>
        </w:rPr>
      </w:pPr>
    </w:p>
    <w:p w14:paraId="79388715" w14:textId="4FE7AE20" w:rsidR="001D4BF2" w:rsidRDefault="001D4BF2" w:rsidP="00270909">
      <w:pPr>
        <w:spacing w:after="0" w:line="280" w:lineRule="exact"/>
        <w:ind w:left="720" w:hanging="720"/>
        <w:rPr>
          <w:rFonts w:ascii="Arial" w:hAnsi="Arial" w:cs="Arial"/>
        </w:rPr>
      </w:pPr>
      <w:r>
        <w:rPr>
          <w:rFonts w:ascii="Arial" w:hAnsi="Arial" w:cs="Arial"/>
        </w:rPr>
        <w:t>10.</w:t>
      </w:r>
      <w:r>
        <w:rPr>
          <w:rFonts w:ascii="Arial" w:hAnsi="Arial" w:cs="Arial"/>
        </w:rPr>
        <w:tab/>
        <w:t>In addition, a</w:t>
      </w:r>
      <w:r w:rsidRPr="001D4BF2">
        <w:rPr>
          <w:rFonts w:ascii="Arial" w:hAnsi="Arial" w:cs="Arial"/>
        </w:rPr>
        <w:t xml:space="preserve"> report </w:t>
      </w:r>
      <w:r w:rsidR="00503422">
        <w:rPr>
          <w:rFonts w:ascii="Arial" w:hAnsi="Arial" w:cs="Arial"/>
        </w:rPr>
        <w:t xml:space="preserve">on all the completed Checklists </w:t>
      </w:r>
      <w:r w:rsidRPr="001D4BF2">
        <w:rPr>
          <w:rFonts w:ascii="Arial" w:hAnsi="Arial" w:cs="Arial"/>
        </w:rPr>
        <w:t>will be compiled and sent to the University’s Audit Committee</w:t>
      </w:r>
      <w:r>
        <w:rPr>
          <w:rFonts w:ascii="Arial" w:hAnsi="Arial" w:cs="Arial"/>
        </w:rPr>
        <w:t xml:space="preserve">.  This will identify areas of good practice as well as areas where further work is needed.  Individual departments may be </w:t>
      </w:r>
      <w:r w:rsidR="00A700E0">
        <w:rPr>
          <w:rFonts w:ascii="Arial" w:hAnsi="Arial" w:cs="Arial"/>
        </w:rPr>
        <w:t>identified</w:t>
      </w:r>
      <w:r>
        <w:rPr>
          <w:rFonts w:ascii="Arial" w:hAnsi="Arial" w:cs="Arial"/>
        </w:rPr>
        <w:t xml:space="preserve"> in this report.</w:t>
      </w:r>
    </w:p>
    <w:p w14:paraId="0A70D6B6" w14:textId="25E9C695" w:rsidR="001D4BF2" w:rsidRDefault="001D4BF2" w:rsidP="00270909">
      <w:pPr>
        <w:spacing w:after="0" w:line="280" w:lineRule="exact"/>
        <w:ind w:left="720" w:hanging="720"/>
        <w:rPr>
          <w:rFonts w:ascii="Arial" w:hAnsi="Arial" w:cs="Arial"/>
        </w:rPr>
      </w:pPr>
      <w:bookmarkStart w:id="0" w:name="_GoBack"/>
      <w:bookmarkEnd w:id="0"/>
    </w:p>
    <w:p w14:paraId="1473FA07" w14:textId="3603DC6A" w:rsidR="001D4BF2" w:rsidRDefault="001D4BF2" w:rsidP="00270909">
      <w:pPr>
        <w:spacing w:after="0" w:line="280" w:lineRule="exact"/>
        <w:ind w:left="720" w:hanging="720"/>
        <w:rPr>
          <w:rFonts w:ascii="Arial" w:hAnsi="Arial" w:cs="Arial"/>
        </w:rPr>
      </w:pPr>
      <w:r>
        <w:rPr>
          <w:rFonts w:ascii="Arial" w:hAnsi="Arial" w:cs="Arial"/>
        </w:rPr>
        <w:t>11.</w:t>
      </w:r>
      <w:r>
        <w:rPr>
          <w:rFonts w:ascii="Arial" w:hAnsi="Arial" w:cs="Arial"/>
        </w:rPr>
        <w:tab/>
        <w:t xml:space="preserve">The completed Checklists will also be used to </w:t>
      </w:r>
      <w:r w:rsidR="00503422">
        <w:rPr>
          <w:rFonts w:ascii="Arial" w:hAnsi="Arial" w:cs="Arial"/>
        </w:rPr>
        <w:t>review</w:t>
      </w:r>
      <w:r>
        <w:rPr>
          <w:rFonts w:ascii="Arial" w:hAnsi="Arial" w:cs="Arial"/>
        </w:rPr>
        <w:t xml:space="preserve"> and, where necessary, improve the data protection resources provided by the Information Compliance Office and to plan this or a similar exercise in future years.</w:t>
      </w:r>
    </w:p>
    <w:p w14:paraId="187A06D1" w14:textId="77777777" w:rsidR="00B860F1" w:rsidRPr="001F7533" w:rsidRDefault="00B860F1" w:rsidP="00270909">
      <w:pPr>
        <w:spacing w:after="0" w:line="280" w:lineRule="exact"/>
        <w:ind w:left="720" w:hanging="720"/>
        <w:rPr>
          <w:rFonts w:ascii="Arial" w:hAnsi="Arial" w:cs="Arial"/>
        </w:rPr>
      </w:pPr>
    </w:p>
    <w:p w14:paraId="3D23CA79" w14:textId="15B23132" w:rsidR="00E41832" w:rsidRPr="00E41832" w:rsidRDefault="00E41832" w:rsidP="00270909">
      <w:pPr>
        <w:spacing w:after="0" w:line="280" w:lineRule="exact"/>
        <w:ind w:left="720" w:hanging="720"/>
        <w:rPr>
          <w:rFonts w:ascii="Arial" w:hAnsi="Arial" w:cs="Arial"/>
          <w:i/>
        </w:rPr>
      </w:pPr>
      <w:r w:rsidRPr="00E41832">
        <w:rPr>
          <w:rFonts w:ascii="Arial" w:hAnsi="Arial" w:cs="Arial"/>
          <w:i/>
        </w:rPr>
        <w:t>Guidance and advice</w:t>
      </w:r>
    </w:p>
    <w:p w14:paraId="3991D47B" w14:textId="5EF1F8F7" w:rsidR="00E41832" w:rsidRDefault="00E41832" w:rsidP="00270909">
      <w:pPr>
        <w:spacing w:after="0" w:line="280" w:lineRule="exact"/>
        <w:ind w:left="720" w:hanging="720"/>
        <w:rPr>
          <w:rFonts w:ascii="Arial" w:hAnsi="Arial" w:cs="Arial"/>
        </w:rPr>
      </w:pPr>
    </w:p>
    <w:p w14:paraId="03E8F32D" w14:textId="3929877F" w:rsidR="00E41832" w:rsidRDefault="001D4BF2" w:rsidP="00270909">
      <w:pPr>
        <w:spacing w:after="0" w:line="280" w:lineRule="exact"/>
        <w:ind w:left="720" w:hanging="720"/>
        <w:rPr>
          <w:rFonts w:ascii="Arial" w:hAnsi="Arial" w:cs="Arial"/>
        </w:rPr>
      </w:pPr>
      <w:r>
        <w:rPr>
          <w:rFonts w:ascii="Arial" w:hAnsi="Arial" w:cs="Arial"/>
        </w:rPr>
        <w:t>12</w:t>
      </w:r>
      <w:r w:rsidR="00E41832" w:rsidRPr="00E41832">
        <w:rPr>
          <w:rFonts w:ascii="Arial" w:hAnsi="Arial" w:cs="Arial"/>
        </w:rPr>
        <w:t>.</w:t>
      </w:r>
      <w:r w:rsidR="00E41832" w:rsidRPr="00E41832">
        <w:rPr>
          <w:rFonts w:ascii="Arial" w:hAnsi="Arial" w:cs="Arial"/>
        </w:rPr>
        <w:tab/>
        <w:t>The Checklist refers as appropriate to</w:t>
      </w:r>
      <w:r w:rsidR="00734CE7">
        <w:rPr>
          <w:rFonts w:ascii="Arial" w:hAnsi="Arial" w:cs="Arial"/>
        </w:rPr>
        <w:t xml:space="preserve"> specific parts of</w:t>
      </w:r>
      <w:r w:rsidR="00E41832" w:rsidRPr="00E41832">
        <w:rPr>
          <w:rFonts w:ascii="Arial" w:hAnsi="Arial" w:cs="Arial"/>
        </w:rPr>
        <w:t xml:space="preserve"> the University’s </w:t>
      </w:r>
      <w:hyperlink r:id="rId15" w:history="1">
        <w:r w:rsidR="00E41832" w:rsidRPr="00E41832">
          <w:rPr>
            <w:rStyle w:val="Hyperlink"/>
            <w:rFonts w:ascii="Arial" w:hAnsi="Arial" w:cs="Arial"/>
          </w:rPr>
          <w:t xml:space="preserve">extensive </w:t>
        </w:r>
        <w:r w:rsidR="008670F3">
          <w:rPr>
            <w:rStyle w:val="Hyperlink"/>
            <w:rFonts w:ascii="Arial" w:hAnsi="Arial" w:cs="Arial"/>
          </w:rPr>
          <w:t>web</w:t>
        </w:r>
        <w:r w:rsidR="00E41832" w:rsidRPr="00E41832">
          <w:rPr>
            <w:rStyle w:val="Hyperlink"/>
            <w:rFonts w:ascii="Arial" w:hAnsi="Arial" w:cs="Arial"/>
          </w:rPr>
          <w:t>pages on data protection</w:t>
        </w:r>
      </w:hyperlink>
      <w:r w:rsidR="008658FF">
        <w:rPr>
          <w:rFonts w:ascii="Arial" w:hAnsi="Arial" w:cs="Arial"/>
        </w:rPr>
        <w:t xml:space="preserve"> and other pages containing University policies and guidance of relevance </w:t>
      </w:r>
      <w:r w:rsidR="0018371F">
        <w:rPr>
          <w:rFonts w:ascii="Arial" w:hAnsi="Arial" w:cs="Arial"/>
        </w:rPr>
        <w:t>to this compliance area</w:t>
      </w:r>
      <w:r w:rsidR="008D5A8C">
        <w:rPr>
          <w:rFonts w:ascii="Arial" w:hAnsi="Arial" w:cs="Arial"/>
        </w:rPr>
        <w:t>.</w:t>
      </w:r>
    </w:p>
    <w:p w14:paraId="2E2AEA02" w14:textId="77777777" w:rsidR="00E41832" w:rsidRDefault="00E41832" w:rsidP="00270909">
      <w:pPr>
        <w:spacing w:after="0" w:line="280" w:lineRule="exact"/>
        <w:ind w:left="720" w:hanging="720"/>
        <w:rPr>
          <w:rFonts w:ascii="Arial" w:hAnsi="Arial" w:cs="Arial"/>
        </w:rPr>
      </w:pPr>
    </w:p>
    <w:p w14:paraId="0AACD4D5" w14:textId="093FF8BE" w:rsidR="0025445D" w:rsidRDefault="001D4BF2" w:rsidP="00F11A00">
      <w:pPr>
        <w:spacing w:after="0" w:line="280" w:lineRule="exact"/>
        <w:ind w:left="720" w:hanging="720"/>
        <w:rPr>
          <w:rFonts w:ascii="Arial" w:hAnsi="Arial" w:cs="Arial"/>
        </w:rPr>
      </w:pPr>
      <w:r>
        <w:rPr>
          <w:rFonts w:ascii="Arial" w:hAnsi="Arial" w:cs="Arial"/>
        </w:rPr>
        <w:t>13</w:t>
      </w:r>
      <w:r w:rsidR="00E41832">
        <w:rPr>
          <w:rFonts w:ascii="Arial" w:hAnsi="Arial" w:cs="Arial"/>
        </w:rPr>
        <w:t>.</w:t>
      </w:r>
      <w:r w:rsidR="00E41832">
        <w:rPr>
          <w:rFonts w:ascii="Arial" w:hAnsi="Arial" w:cs="Arial"/>
        </w:rPr>
        <w:tab/>
        <w:t xml:space="preserve">Advice may be sought from the </w:t>
      </w:r>
      <w:hyperlink r:id="rId16" w:history="1">
        <w:r w:rsidR="00E41832" w:rsidRPr="00E41832">
          <w:rPr>
            <w:rStyle w:val="Hyperlink"/>
            <w:rFonts w:ascii="Arial" w:hAnsi="Arial" w:cs="Arial"/>
          </w:rPr>
          <w:t>Information Compliance Office</w:t>
        </w:r>
      </w:hyperlink>
      <w:r w:rsidR="00E41832">
        <w:rPr>
          <w:rFonts w:ascii="Arial" w:hAnsi="Arial" w:cs="Arial"/>
        </w:rPr>
        <w:t xml:space="preserve"> (</w:t>
      </w:r>
      <w:hyperlink r:id="rId17" w:history="1">
        <w:r w:rsidR="00E41832" w:rsidRPr="00BC6C70">
          <w:rPr>
            <w:rStyle w:val="Hyperlink"/>
            <w:rFonts w:ascii="Arial" w:hAnsi="Arial" w:cs="Arial"/>
          </w:rPr>
          <w:t>data.protection@admin.cam.ac.uk</w:t>
        </w:r>
      </w:hyperlink>
      <w:r w:rsidR="00734CE7">
        <w:rPr>
          <w:rFonts w:ascii="Arial" w:hAnsi="Arial" w:cs="Arial"/>
        </w:rPr>
        <w:t>).</w:t>
      </w:r>
      <w:r w:rsidR="00F2226F">
        <w:rPr>
          <w:rFonts w:ascii="Arial" w:hAnsi="Arial" w:cs="Arial"/>
        </w:rPr>
        <w:t xml:space="preserve">  Advice can be given </w:t>
      </w:r>
      <w:r w:rsidR="008658FF">
        <w:rPr>
          <w:rFonts w:ascii="Arial" w:hAnsi="Arial" w:cs="Arial"/>
        </w:rPr>
        <w:t xml:space="preserve">not only </w:t>
      </w:r>
      <w:r w:rsidR="00F2226F">
        <w:rPr>
          <w:rFonts w:ascii="Arial" w:hAnsi="Arial" w:cs="Arial"/>
        </w:rPr>
        <w:t xml:space="preserve">on </w:t>
      </w:r>
      <w:r w:rsidR="008658FF">
        <w:rPr>
          <w:rFonts w:ascii="Arial" w:hAnsi="Arial" w:cs="Arial"/>
        </w:rPr>
        <w:t xml:space="preserve">legal compliance </w:t>
      </w:r>
      <w:r w:rsidR="00F2226F">
        <w:rPr>
          <w:rFonts w:ascii="Arial" w:hAnsi="Arial" w:cs="Arial"/>
        </w:rPr>
        <w:t xml:space="preserve">matters, but also on the practical scope of the actions within </w:t>
      </w:r>
      <w:r w:rsidR="008658FF">
        <w:rPr>
          <w:rFonts w:ascii="Arial" w:hAnsi="Arial" w:cs="Arial"/>
        </w:rPr>
        <w:t>a</w:t>
      </w:r>
      <w:r w:rsidR="00F2226F">
        <w:rPr>
          <w:rFonts w:ascii="Arial" w:hAnsi="Arial" w:cs="Arial"/>
        </w:rPr>
        <w:t xml:space="preserve"> particular departmental context and</w:t>
      </w:r>
      <w:r w:rsidR="001F2EB3">
        <w:rPr>
          <w:rFonts w:ascii="Arial" w:hAnsi="Arial" w:cs="Arial"/>
        </w:rPr>
        <w:t>/or</w:t>
      </w:r>
      <w:r w:rsidR="00F2226F">
        <w:rPr>
          <w:rFonts w:ascii="Arial" w:hAnsi="Arial" w:cs="Arial"/>
        </w:rPr>
        <w:t xml:space="preserve"> on creating plans about how to tackle them.</w:t>
      </w:r>
    </w:p>
    <w:p w14:paraId="1DF4F54B" w14:textId="597306DA" w:rsidR="00F2226F" w:rsidRDefault="00F2226F" w:rsidP="00F11A00">
      <w:pPr>
        <w:spacing w:after="0" w:line="280" w:lineRule="exact"/>
        <w:ind w:left="720" w:hanging="720"/>
        <w:rPr>
          <w:rFonts w:ascii="Arial" w:hAnsi="Arial" w:cs="Arial"/>
        </w:rPr>
      </w:pPr>
    </w:p>
    <w:p w14:paraId="2CDAB369" w14:textId="5D53AA05" w:rsidR="00F2226F" w:rsidRDefault="001D4BF2" w:rsidP="00F11A00">
      <w:pPr>
        <w:spacing w:after="0" w:line="280" w:lineRule="exact"/>
        <w:ind w:left="720" w:hanging="720"/>
        <w:rPr>
          <w:rFonts w:ascii="Arial" w:hAnsi="Arial" w:cs="Arial"/>
        </w:rPr>
      </w:pPr>
      <w:r>
        <w:rPr>
          <w:rFonts w:ascii="Arial" w:hAnsi="Arial" w:cs="Arial"/>
        </w:rPr>
        <w:t>14</w:t>
      </w:r>
      <w:r w:rsidR="0018371F">
        <w:rPr>
          <w:rFonts w:ascii="Arial" w:hAnsi="Arial" w:cs="Arial"/>
        </w:rPr>
        <w:t>.</w:t>
      </w:r>
      <w:r w:rsidR="0018371F">
        <w:rPr>
          <w:rFonts w:ascii="Arial" w:hAnsi="Arial" w:cs="Arial"/>
        </w:rPr>
        <w:tab/>
      </w:r>
      <w:r w:rsidR="00A17DA1">
        <w:rPr>
          <w:rFonts w:ascii="Arial" w:hAnsi="Arial" w:cs="Arial"/>
        </w:rPr>
        <w:t>Online briefing sessions</w:t>
      </w:r>
      <w:r w:rsidR="0018371F">
        <w:rPr>
          <w:rFonts w:ascii="Arial" w:hAnsi="Arial" w:cs="Arial"/>
        </w:rPr>
        <w:t xml:space="preserve"> </w:t>
      </w:r>
      <w:r w:rsidR="008658FF">
        <w:rPr>
          <w:rFonts w:ascii="Arial" w:hAnsi="Arial" w:cs="Arial"/>
        </w:rPr>
        <w:t xml:space="preserve">about the Checklist </w:t>
      </w:r>
      <w:r w:rsidR="00F2226F">
        <w:rPr>
          <w:rFonts w:ascii="Arial" w:hAnsi="Arial" w:cs="Arial"/>
        </w:rPr>
        <w:t xml:space="preserve">are </w:t>
      </w:r>
      <w:r w:rsidR="0018371F">
        <w:rPr>
          <w:rFonts w:ascii="Arial" w:hAnsi="Arial" w:cs="Arial"/>
        </w:rPr>
        <w:t>being</w:t>
      </w:r>
      <w:r w:rsidR="00F2226F">
        <w:rPr>
          <w:rFonts w:ascii="Arial" w:hAnsi="Arial" w:cs="Arial"/>
        </w:rPr>
        <w:t xml:space="preserve"> </w:t>
      </w:r>
      <w:r w:rsidR="00DF3AE9">
        <w:rPr>
          <w:rFonts w:ascii="Arial" w:hAnsi="Arial" w:cs="Arial"/>
        </w:rPr>
        <w:t>held in spring 2023</w:t>
      </w:r>
      <w:r w:rsidR="00B860F1">
        <w:rPr>
          <w:rFonts w:ascii="Arial" w:hAnsi="Arial" w:cs="Arial"/>
        </w:rPr>
        <w:t>;</w:t>
      </w:r>
      <w:r w:rsidR="00F2226F">
        <w:rPr>
          <w:rFonts w:ascii="Arial" w:hAnsi="Arial" w:cs="Arial"/>
        </w:rPr>
        <w:t xml:space="preserve"> details of these </w:t>
      </w:r>
      <w:r w:rsidR="00DF3AE9">
        <w:rPr>
          <w:rFonts w:ascii="Arial" w:hAnsi="Arial" w:cs="Arial"/>
        </w:rPr>
        <w:t>are being circulated separately</w:t>
      </w:r>
      <w:r w:rsidR="00F2226F">
        <w:rPr>
          <w:rFonts w:ascii="Arial" w:hAnsi="Arial" w:cs="Arial"/>
        </w:rPr>
        <w:t>.</w:t>
      </w:r>
    </w:p>
    <w:p w14:paraId="35A63DA3" w14:textId="77777777" w:rsidR="00F11A00" w:rsidRDefault="00F11A00" w:rsidP="000B71AD">
      <w:pPr>
        <w:spacing w:after="0" w:line="280" w:lineRule="exact"/>
        <w:rPr>
          <w:rFonts w:ascii="Arial" w:hAnsi="Arial" w:cs="Arial"/>
        </w:rPr>
      </w:pPr>
    </w:p>
    <w:p w14:paraId="543B2C73" w14:textId="46FEBD05" w:rsidR="009F1D1C" w:rsidRDefault="009F1D1C" w:rsidP="000B71AD">
      <w:pPr>
        <w:spacing w:after="0" w:line="280" w:lineRule="exact"/>
        <w:rPr>
          <w:rFonts w:ascii="Arial" w:hAnsi="Arial" w:cs="Arial"/>
        </w:rPr>
      </w:pPr>
      <w:r>
        <w:rPr>
          <w:rFonts w:ascii="Arial" w:hAnsi="Arial" w:cs="Arial"/>
        </w:rPr>
        <w:br w:type="page"/>
      </w:r>
    </w:p>
    <w:p w14:paraId="465A7747" w14:textId="4A54B65D" w:rsidR="001F7533" w:rsidRDefault="001F7533" w:rsidP="001F7533">
      <w:pPr>
        <w:spacing w:after="0" w:line="280" w:lineRule="exact"/>
        <w:rPr>
          <w:rFonts w:ascii="Arial" w:hAnsi="Arial" w:cs="Arial"/>
        </w:rPr>
      </w:pPr>
    </w:p>
    <w:p w14:paraId="2EE4FB08" w14:textId="26F4BCED" w:rsidR="001F7533" w:rsidRPr="001F7533" w:rsidRDefault="001F7533" w:rsidP="001F7533">
      <w:pPr>
        <w:spacing w:after="0" w:line="280" w:lineRule="exact"/>
        <w:jc w:val="center"/>
        <w:rPr>
          <w:rFonts w:ascii="Arial" w:hAnsi="Arial" w:cs="Arial"/>
          <w:b/>
        </w:rPr>
      </w:pPr>
      <w:r w:rsidRPr="001F7533">
        <w:rPr>
          <w:rFonts w:ascii="Arial" w:hAnsi="Arial" w:cs="Arial"/>
          <w:b/>
        </w:rPr>
        <w:t>Checklist</w:t>
      </w:r>
    </w:p>
    <w:p w14:paraId="2C588586" w14:textId="77777777" w:rsidR="001F7533" w:rsidRDefault="001F7533" w:rsidP="001F7533">
      <w:pPr>
        <w:spacing w:after="0" w:line="280" w:lineRule="exact"/>
        <w:rPr>
          <w:rFonts w:ascii="Arial" w:hAnsi="Arial" w:cs="Arial"/>
        </w:rPr>
      </w:pPr>
    </w:p>
    <w:tbl>
      <w:tblPr>
        <w:tblStyle w:val="TableGrid"/>
        <w:tblW w:w="5000" w:type="pct"/>
        <w:tblLook w:val="04A0" w:firstRow="1" w:lastRow="0" w:firstColumn="1" w:lastColumn="0" w:noHBand="0" w:noVBand="1"/>
      </w:tblPr>
      <w:tblGrid>
        <w:gridCol w:w="1502"/>
        <w:gridCol w:w="5400"/>
        <w:gridCol w:w="5400"/>
        <w:gridCol w:w="3086"/>
      </w:tblGrid>
      <w:tr w:rsidR="008E06BF" w:rsidRPr="009F1D1C" w14:paraId="13C5C27B" w14:textId="77777777" w:rsidTr="00A62FC9">
        <w:tc>
          <w:tcPr>
            <w:tcW w:w="485" w:type="pct"/>
          </w:tcPr>
          <w:p w14:paraId="199C0801" w14:textId="5A3CC35B" w:rsidR="009F1D1C" w:rsidRPr="009F1D1C" w:rsidRDefault="00093837" w:rsidP="00367C20">
            <w:pPr>
              <w:spacing w:line="280" w:lineRule="exact"/>
              <w:rPr>
                <w:rFonts w:ascii="Arial" w:hAnsi="Arial" w:cs="Arial"/>
                <w:b/>
              </w:rPr>
            </w:pPr>
            <w:r>
              <w:rPr>
                <w:rFonts w:ascii="Arial" w:hAnsi="Arial" w:cs="Arial"/>
                <w:b/>
              </w:rPr>
              <w:t>Topic</w:t>
            </w:r>
          </w:p>
        </w:tc>
        <w:tc>
          <w:tcPr>
            <w:tcW w:w="1750" w:type="pct"/>
          </w:tcPr>
          <w:p w14:paraId="11EBC3F1" w14:textId="4DE61C14" w:rsidR="009F1D1C" w:rsidRPr="009F1D1C" w:rsidRDefault="009F1D1C" w:rsidP="00367C20">
            <w:pPr>
              <w:spacing w:line="280" w:lineRule="exact"/>
              <w:rPr>
                <w:rFonts w:ascii="Arial" w:hAnsi="Arial" w:cs="Arial"/>
                <w:b/>
              </w:rPr>
            </w:pPr>
            <w:r w:rsidRPr="009F1D1C">
              <w:rPr>
                <w:rFonts w:ascii="Arial" w:hAnsi="Arial" w:cs="Arial"/>
                <w:b/>
              </w:rPr>
              <w:t>Action</w:t>
            </w:r>
          </w:p>
        </w:tc>
        <w:tc>
          <w:tcPr>
            <w:tcW w:w="1750" w:type="pct"/>
          </w:tcPr>
          <w:p w14:paraId="1CC8A329" w14:textId="3C26D130" w:rsidR="009F1D1C" w:rsidRPr="009F1D1C" w:rsidRDefault="00B635B7" w:rsidP="00367C20">
            <w:pPr>
              <w:spacing w:line="280" w:lineRule="exact"/>
              <w:rPr>
                <w:rFonts w:ascii="Arial" w:hAnsi="Arial" w:cs="Arial"/>
                <w:b/>
              </w:rPr>
            </w:pPr>
            <w:r>
              <w:rPr>
                <w:rFonts w:ascii="Arial" w:hAnsi="Arial" w:cs="Arial"/>
                <w:b/>
              </w:rPr>
              <w:t>Notes</w:t>
            </w:r>
          </w:p>
        </w:tc>
        <w:tc>
          <w:tcPr>
            <w:tcW w:w="1000" w:type="pct"/>
          </w:tcPr>
          <w:p w14:paraId="58280E9F" w14:textId="0DCAECC7" w:rsidR="009F1D1C" w:rsidRPr="009F1D1C" w:rsidRDefault="009F1D1C" w:rsidP="00DF3AE9">
            <w:pPr>
              <w:spacing w:line="280" w:lineRule="exact"/>
              <w:rPr>
                <w:rFonts w:ascii="Arial" w:hAnsi="Arial" w:cs="Arial"/>
                <w:b/>
              </w:rPr>
            </w:pPr>
            <w:r w:rsidRPr="009F1D1C">
              <w:rPr>
                <w:rFonts w:ascii="Arial" w:hAnsi="Arial" w:cs="Arial"/>
                <w:b/>
              </w:rPr>
              <w:t>Complete</w:t>
            </w:r>
            <w:r w:rsidR="00D57E5A">
              <w:rPr>
                <w:rFonts w:ascii="Arial" w:hAnsi="Arial" w:cs="Arial"/>
                <w:b/>
              </w:rPr>
              <w:t xml:space="preserve"> (where</w:t>
            </w:r>
            <w:r w:rsidR="00383711">
              <w:rPr>
                <w:rFonts w:ascii="Arial" w:hAnsi="Arial" w:cs="Arial"/>
                <w:b/>
              </w:rPr>
              <w:t xml:space="preserve"> applicable)</w:t>
            </w:r>
            <w:r w:rsidR="004F5007">
              <w:rPr>
                <w:rFonts w:ascii="Arial" w:hAnsi="Arial" w:cs="Arial"/>
                <w:b/>
              </w:rPr>
              <w:t xml:space="preserve">. Add </w:t>
            </w:r>
            <w:r w:rsidR="00DF3AE9">
              <w:rPr>
                <w:rFonts w:ascii="Arial" w:hAnsi="Arial" w:cs="Arial"/>
                <w:b/>
              </w:rPr>
              <w:t xml:space="preserve">brief </w:t>
            </w:r>
            <w:r w:rsidR="004F5007">
              <w:rPr>
                <w:rFonts w:ascii="Arial" w:hAnsi="Arial" w:cs="Arial"/>
                <w:b/>
              </w:rPr>
              <w:t>comments</w:t>
            </w:r>
            <w:r w:rsidR="00DF3AE9">
              <w:rPr>
                <w:rFonts w:ascii="Arial" w:hAnsi="Arial" w:cs="Arial"/>
                <w:b/>
              </w:rPr>
              <w:t xml:space="preserve"> to explain the tasks</w:t>
            </w:r>
            <w:r w:rsidR="007A0990">
              <w:rPr>
                <w:rFonts w:ascii="Arial" w:hAnsi="Arial" w:cs="Arial"/>
                <w:b/>
              </w:rPr>
              <w:t xml:space="preserve"> undertaken</w:t>
            </w:r>
            <w:r w:rsidR="004F5007">
              <w:rPr>
                <w:rFonts w:ascii="Arial" w:hAnsi="Arial" w:cs="Arial"/>
                <w:b/>
              </w:rPr>
              <w:t>.</w:t>
            </w:r>
          </w:p>
        </w:tc>
      </w:tr>
      <w:tr w:rsidR="008E06BF" w14:paraId="35C536FB" w14:textId="77777777" w:rsidTr="00A62FC9">
        <w:tc>
          <w:tcPr>
            <w:tcW w:w="485" w:type="pct"/>
          </w:tcPr>
          <w:p w14:paraId="1571BF8B" w14:textId="383387E9" w:rsidR="00093837" w:rsidRDefault="009F1D1C" w:rsidP="00367C20">
            <w:pPr>
              <w:spacing w:line="280" w:lineRule="exact"/>
              <w:rPr>
                <w:rFonts w:ascii="Arial" w:hAnsi="Arial" w:cs="Arial"/>
              </w:rPr>
            </w:pPr>
            <w:r>
              <w:rPr>
                <w:rFonts w:ascii="Arial" w:hAnsi="Arial" w:cs="Arial"/>
              </w:rPr>
              <w:t>1</w:t>
            </w:r>
          </w:p>
          <w:p w14:paraId="552F391D" w14:textId="77777777" w:rsidR="00093837" w:rsidRDefault="00093837" w:rsidP="00093837">
            <w:pPr>
              <w:spacing w:line="280" w:lineRule="exact"/>
              <w:rPr>
                <w:rFonts w:ascii="Arial" w:hAnsi="Arial" w:cs="Arial"/>
              </w:rPr>
            </w:pPr>
            <w:r>
              <w:rPr>
                <w:rFonts w:ascii="Arial" w:hAnsi="Arial" w:cs="Arial"/>
              </w:rPr>
              <w:t>Training and guidance</w:t>
            </w:r>
          </w:p>
          <w:p w14:paraId="24C29E8F" w14:textId="79F55E4A" w:rsidR="00D57E5A" w:rsidRDefault="00D57E5A" w:rsidP="00093837">
            <w:pPr>
              <w:spacing w:line="280" w:lineRule="exact"/>
              <w:rPr>
                <w:rFonts w:ascii="Arial" w:hAnsi="Arial" w:cs="Arial"/>
              </w:rPr>
            </w:pPr>
          </w:p>
        </w:tc>
        <w:tc>
          <w:tcPr>
            <w:tcW w:w="1750" w:type="pct"/>
          </w:tcPr>
          <w:p w14:paraId="0EB538FB" w14:textId="4FDAC8D2" w:rsidR="00B635B7" w:rsidRDefault="00B635B7" w:rsidP="00B635B7">
            <w:pPr>
              <w:spacing w:line="280" w:lineRule="exact"/>
              <w:rPr>
                <w:rFonts w:ascii="Arial" w:hAnsi="Arial" w:cs="Arial"/>
              </w:rPr>
            </w:pPr>
            <w:r w:rsidRPr="00B635B7">
              <w:rPr>
                <w:rFonts w:ascii="Arial" w:hAnsi="Arial" w:cs="Arial"/>
              </w:rPr>
              <w:t xml:space="preserve">Send </w:t>
            </w:r>
            <w:r>
              <w:rPr>
                <w:rFonts w:ascii="Arial" w:hAnsi="Arial" w:cs="Arial"/>
              </w:rPr>
              <w:t>an email to all departmental staff:</w:t>
            </w:r>
          </w:p>
          <w:p w14:paraId="1757036C" w14:textId="77777777" w:rsidR="00B635B7" w:rsidRDefault="00B635B7" w:rsidP="00D57E5A">
            <w:pPr>
              <w:spacing w:line="280" w:lineRule="exact"/>
              <w:rPr>
                <w:rFonts w:ascii="Arial" w:hAnsi="Arial" w:cs="Arial"/>
              </w:rPr>
            </w:pPr>
          </w:p>
          <w:p w14:paraId="118E7C90" w14:textId="6C5AA94D" w:rsidR="00B635B7" w:rsidRPr="003E7214" w:rsidRDefault="003E7214" w:rsidP="003E7214">
            <w:pPr>
              <w:pStyle w:val="ListParagraph"/>
              <w:numPr>
                <w:ilvl w:val="0"/>
                <w:numId w:val="15"/>
              </w:numPr>
              <w:spacing w:line="280" w:lineRule="exact"/>
              <w:rPr>
                <w:rFonts w:ascii="Arial" w:hAnsi="Arial" w:cs="Arial"/>
              </w:rPr>
            </w:pPr>
            <w:r w:rsidRPr="003E7214">
              <w:rPr>
                <w:rFonts w:ascii="Arial" w:hAnsi="Arial" w:cs="Arial"/>
              </w:rPr>
              <w:t>A</w:t>
            </w:r>
            <w:r w:rsidR="00B635B7" w:rsidRPr="003E7214">
              <w:rPr>
                <w:rFonts w:ascii="Arial" w:hAnsi="Arial" w:cs="Arial"/>
              </w:rPr>
              <w:t xml:space="preserve">sking those who have not </w:t>
            </w:r>
            <w:r w:rsidR="006278D4" w:rsidRPr="003E7214">
              <w:rPr>
                <w:rFonts w:ascii="Arial" w:hAnsi="Arial" w:cs="Arial"/>
              </w:rPr>
              <w:t>completed the</w:t>
            </w:r>
            <w:r w:rsidR="00B635B7" w:rsidRPr="003E7214">
              <w:rPr>
                <w:rFonts w:ascii="Arial" w:hAnsi="Arial" w:cs="Arial"/>
              </w:rPr>
              <w:t xml:space="preserve"> </w:t>
            </w:r>
            <w:hyperlink r:id="rId18" w:history="1">
              <w:r w:rsidR="00B635B7" w:rsidRPr="003E7214">
                <w:rPr>
                  <w:rStyle w:val="Hyperlink"/>
                  <w:rFonts w:ascii="Arial" w:hAnsi="Arial" w:cs="Arial"/>
                </w:rPr>
                <w:t xml:space="preserve">online </w:t>
              </w:r>
              <w:r w:rsidR="006278D4" w:rsidRPr="003E7214">
                <w:rPr>
                  <w:rStyle w:val="Hyperlink"/>
                  <w:rFonts w:ascii="Arial" w:hAnsi="Arial" w:cs="Arial"/>
                </w:rPr>
                <w:t>data protection training course</w:t>
              </w:r>
            </w:hyperlink>
            <w:r w:rsidR="006278D4" w:rsidRPr="003E7214">
              <w:rPr>
                <w:rFonts w:ascii="Arial" w:hAnsi="Arial" w:cs="Arial"/>
              </w:rPr>
              <w:t xml:space="preserve"> </w:t>
            </w:r>
            <w:r w:rsidR="00B635B7" w:rsidRPr="003E7214">
              <w:rPr>
                <w:rFonts w:ascii="Arial" w:hAnsi="Arial" w:cs="Arial"/>
              </w:rPr>
              <w:t xml:space="preserve">in </w:t>
            </w:r>
            <w:r w:rsidR="006278D4" w:rsidRPr="003E7214">
              <w:rPr>
                <w:rFonts w:ascii="Arial" w:hAnsi="Arial" w:cs="Arial"/>
              </w:rPr>
              <w:t xml:space="preserve">the </w:t>
            </w:r>
            <w:r w:rsidR="00B635B7" w:rsidRPr="003E7214">
              <w:rPr>
                <w:rFonts w:ascii="Arial" w:hAnsi="Arial" w:cs="Arial"/>
              </w:rPr>
              <w:t xml:space="preserve">past 2 years to re-complete </w:t>
            </w:r>
            <w:r w:rsidR="00AE5BFE" w:rsidRPr="003E7214">
              <w:rPr>
                <w:rFonts w:ascii="Arial" w:hAnsi="Arial" w:cs="Arial"/>
              </w:rPr>
              <w:t>it</w:t>
            </w:r>
            <w:r w:rsidR="00AE7CDC" w:rsidRPr="003E7214">
              <w:rPr>
                <w:rFonts w:ascii="Arial" w:hAnsi="Arial" w:cs="Arial"/>
              </w:rPr>
              <w:t>.</w:t>
            </w:r>
          </w:p>
          <w:p w14:paraId="4F822AC3" w14:textId="77777777" w:rsidR="00B635B7" w:rsidRDefault="00B635B7" w:rsidP="007127B4">
            <w:pPr>
              <w:spacing w:line="280" w:lineRule="exact"/>
              <w:ind w:left="357"/>
              <w:rPr>
                <w:rFonts w:ascii="Arial" w:hAnsi="Arial" w:cs="Arial"/>
              </w:rPr>
            </w:pPr>
          </w:p>
          <w:p w14:paraId="26381997" w14:textId="2C70D54C" w:rsidR="00B635B7" w:rsidRPr="003E7214" w:rsidRDefault="00AE7CDC" w:rsidP="003E7214">
            <w:pPr>
              <w:pStyle w:val="ListParagraph"/>
              <w:numPr>
                <w:ilvl w:val="0"/>
                <w:numId w:val="14"/>
              </w:numPr>
              <w:spacing w:line="280" w:lineRule="exact"/>
              <w:ind w:left="714" w:hanging="357"/>
              <w:rPr>
                <w:rFonts w:ascii="Arial" w:hAnsi="Arial" w:cs="Arial"/>
              </w:rPr>
            </w:pPr>
            <w:r w:rsidRPr="003E7214">
              <w:rPr>
                <w:rFonts w:ascii="Arial" w:hAnsi="Arial" w:cs="Arial"/>
              </w:rPr>
              <w:t xml:space="preserve">Reminding </w:t>
            </w:r>
            <w:r w:rsidR="00B635B7" w:rsidRPr="003E7214">
              <w:rPr>
                <w:rFonts w:ascii="Arial" w:hAnsi="Arial" w:cs="Arial"/>
              </w:rPr>
              <w:t xml:space="preserve">all </w:t>
            </w:r>
            <w:r w:rsidR="00AE5BFE" w:rsidRPr="003E7214">
              <w:rPr>
                <w:rFonts w:ascii="Arial" w:hAnsi="Arial" w:cs="Arial"/>
              </w:rPr>
              <w:t xml:space="preserve">departmental </w:t>
            </w:r>
            <w:r w:rsidR="00B635B7" w:rsidRPr="003E7214">
              <w:rPr>
                <w:rFonts w:ascii="Arial" w:hAnsi="Arial" w:cs="Arial"/>
              </w:rPr>
              <w:t xml:space="preserve">staff </w:t>
            </w:r>
            <w:r w:rsidRPr="003E7214">
              <w:rPr>
                <w:rFonts w:ascii="Arial" w:hAnsi="Arial" w:cs="Arial"/>
              </w:rPr>
              <w:t>of</w:t>
            </w:r>
            <w:r w:rsidR="00B635B7" w:rsidRPr="003E7214">
              <w:rPr>
                <w:rFonts w:ascii="Arial" w:hAnsi="Arial" w:cs="Arial"/>
              </w:rPr>
              <w:t xml:space="preserve"> the </w:t>
            </w:r>
            <w:r w:rsidRPr="003E7214">
              <w:rPr>
                <w:rFonts w:ascii="Arial" w:hAnsi="Arial" w:cs="Arial"/>
              </w:rPr>
              <w:t>most important</w:t>
            </w:r>
            <w:r w:rsidR="00B635B7" w:rsidRPr="003E7214">
              <w:rPr>
                <w:rFonts w:ascii="Arial" w:hAnsi="Arial" w:cs="Arial"/>
              </w:rPr>
              <w:t xml:space="preserve"> </w:t>
            </w:r>
            <w:r w:rsidRPr="003E7214">
              <w:rPr>
                <w:rFonts w:ascii="Arial" w:hAnsi="Arial" w:cs="Arial"/>
              </w:rPr>
              <w:t xml:space="preserve">University data protection </w:t>
            </w:r>
            <w:r w:rsidR="00B635B7" w:rsidRPr="003E7214">
              <w:rPr>
                <w:rFonts w:ascii="Arial" w:hAnsi="Arial" w:cs="Arial"/>
              </w:rPr>
              <w:t>resources as follows:</w:t>
            </w:r>
          </w:p>
          <w:p w14:paraId="14FC292D" w14:textId="348722BD" w:rsidR="00B635B7" w:rsidRPr="00B635B7" w:rsidRDefault="00B635B7" w:rsidP="007127B4">
            <w:pPr>
              <w:tabs>
                <w:tab w:val="left" w:pos="1290"/>
              </w:tabs>
              <w:spacing w:line="280" w:lineRule="exact"/>
              <w:ind w:left="357"/>
              <w:rPr>
                <w:rFonts w:ascii="Arial" w:hAnsi="Arial" w:cs="Arial"/>
              </w:rPr>
            </w:pPr>
          </w:p>
          <w:p w14:paraId="1094CA92" w14:textId="70D60CB2" w:rsidR="00AE5BFE" w:rsidRPr="003F27B0" w:rsidRDefault="00B635B7" w:rsidP="003E7214">
            <w:pPr>
              <w:pStyle w:val="ListParagraph"/>
              <w:numPr>
                <w:ilvl w:val="0"/>
                <w:numId w:val="16"/>
              </w:numPr>
              <w:spacing w:line="280" w:lineRule="exact"/>
              <w:rPr>
                <w:rFonts w:ascii="Arial" w:hAnsi="Arial" w:cs="Arial"/>
              </w:rPr>
            </w:pPr>
            <w:r w:rsidRPr="00B635B7">
              <w:rPr>
                <w:rFonts w:ascii="Arial" w:hAnsi="Arial" w:cs="Arial"/>
              </w:rPr>
              <w:t xml:space="preserve">the </w:t>
            </w:r>
            <w:hyperlink r:id="rId19" w:history="1">
              <w:r w:rsidRPr="003F27B0">
                <w:rPr>
                  <w:rStyle w:val="Hyperlink"/>
                  <w:rFonts w:ascii="Arial" w:hAnsi="Arial" w:cs="Arial"/>
                </w:rPr>
                <w:t>Data Protection</w:t>
              </w:r>
              <w:r w:rsidR="00AE5BFE" w:rsidRPr="003F27B0">
                <w:rPr>
                  <w:rStyle w:val="Hyperlink"/>
                  <w:rFonts w:ascii="Arial" w:hAnsi="Arial" w:cs="Arial"/>
                </w:rPr>
                <w:t xml:space="preserve"> Policy</w:t>
              </w:r>
            </w:hyperlink>
            <w:r w:rsidR="003F27B0" w:rsidRPr="00A62FC9">
              <w:rPr>
                <w:rFonts w:ascii="Arial" w:hAnsi="Arial" w:cs="Arial"/>
              </w:rPr>
              <w:t xml:space="preserve"> (especially section 3.6, which </w:t>
            </w:r>
            <w:r w:rsidR="003F27B0">
              <w:rPr>
                <w:rFonts w:ascii="Arial" w:hAnsi="Arial" w:cs="Arial"/>
              </w:rPr>
              <w:t>sets out t</w:t>
            </w:r>
            <w:r w:rsidR="003F27B0" w:rsidRPr="003F27B0">
              <w:rPr>
                <w:rFonts w:ascii="Arial" w:hAnsi="Arial" w:cs="Arial"/>
              </w:rPr>
              <w:t xml:space="preserve">he </w:t>
            </w:r>
            <w:r w:rsidR="003F27B0">
              <w:rPr>
                <w:rFonts w:ascii="Arial" w:hAnsi="Arial" w:cs="Arial"/>
              </w:rPr>
              <w:t>responsibilities of individual mem</w:t>
            </w:r>
            <w:r w:rsidR="003F27B0" w:rsidRPr="003F27B0">
              <w:rPr>
                <w:rFonts w:ascii="Arial" w:hAnsi="Arial" w:cs="Arial"/>
              </w:rPr>
              <w:t>bers of staff).</w:t>
            </w:r>
            <w:r w:rsidR="003F27B0" w:rsidRPr="00A62FC9">
              <w:rPr>
                <w:rFonts w:ascii="Arial" w:hAnsi="Arial" w:cs="Arial"/>
              </w:rPr>
              <w:t xml:space="preserve"> </w:t>
            </w:r>
          </w:p>
          <w:p w14:paraId="513A6FED" w14:textId="4BCD4A72" w:rsidR="00B635B7" w:rsidRDefault="00B635B7" w:rsidP="003E7214">
            <w:pPr>
              <w:pStyle w:val="ListParagraph"/>
              <w:numPr>
                <w:ilvl w:val="0"/>
                <w:numId w:val="16"/>
              </w:numPr>
              <w:spacing w:line="280" w:lineRule="exact"/>
              <w:rPr>
                <w:rFonts w:ascii="Arial" w:hAnsi="Arial" w:cs="Arial"/>
              </w:rPr>
            </w:pPr>
            <w:r>
              <w:rPr>
                <w:rFonts w:ascii="Arial" w:hAnsi="Arial" w:cs="Arial"/>
              </w:rPr>
              <w:t xml:space="preserve">the </w:t>
            </w:r>
            <w:hyperlink r:id="rId20" w:history="1">
              <w:r w:rsidRPr="00AE5BFE">
                <w:rPr>
                  <w:rStyle w:val="Hyperlink"/>
                  <w:rFonts w:ascii="Arial" w:hAnsi="Arial" w:cs="Arial"/>
                </w:rPr>
                <w:t xml:space="preserve">Data Protection </w:t>
              </w:r>
              <w:r w:rsidR="00AE5BFE" w:rsidRPr="00AE5BFE">
                <w:rPr>
                  <w:rStyle w:val="Hyperlink"/>
                  <w:rFonts w:ascii="Arial" w:hAnsi="Arial" w:cs="Arial"/>
                </w:rPr>
                <w:t>Quick Guide</w:t>
              </w:r>
            </w:hyperlink>
            <w:r w:rsidR="00AE7CDC">
              <w:rPr>
                <w:rFonts w:ascii="Arial" w:hAnsi="Arial" w:cs="Arial"/>
              </w:rPr>
              <w:t>.</w:t>
            </w:r>
          </w:p>
          <w:p w14:paraId="661CB9CE" w14:textId="11CBA032" w:rsidR="00AE5BFE" w:rsidRDefault="00AE5BFE" w:rsidP="003E7214">
            <w:pPr>
              <w:pStyle w:val="ListParagraph"/>
              <w:numPr>
                <w:ilvl w:val="0"/>
                <w:numId w:val="16"/>
              </w:numPr>
              <w:spacing w:line="280" w:lineRule="exact"/>
              <w:rPr>
                <w:rFonts w:ascii="Arial" w:hAnsi="Arial" w:cs="Arial"/>
              </w:rPr>
            </w:pPr>
            <w:r>
              <w:rPr>
                <w:rFonts w:ascii="Arial" w:hAnsi="Arial" w:cs="Arial"/>
              </w:rPr>
              <w:t xml:space="preserve">the information about </w:t>
            </w:r>
            <w:hyperlink r:id="rId21" w:anchor="heading6" w:history="1">
              <w:r w:rsidRPr="00AE5BFE">
                <w:rPr>
                  <w:rStyle w:val="Hyperlink"/>
                  <w:rFonts w:ascii="Arial" w:hAnsi="Arial" w:cs="Arial"/>
                </w:rPr>
                <w:t>how to report personal data breaches</w:t>
              </w:r>
            </w:hyperlink>
            <w:r w:rsidR="00AE7CDC">
              <w:rPr>
                <w:rFonts w:ascii="Arial" w:hAnsi="Arial" w:cs="Arial"/>
              </w:rPr>
              <w:t>.</w:t>
            </w:r>
          </w:p>
          <w:p w14:paraId="706F385F" w14:textId="556B71C6" w:rsidR="00AE5BFE" w:rsidRDefault="00AE5BFE" w:rsidP="007127B4">
            <w:pPr>
              <w:spacing w:line="280" w:lineRule="exact"/>
              <w:ind w:left="357"/>
              <w:rPr>
                <w:rFonts w:ascii="Arial" w:hAnsi="Arial" w:cs="Arial"/>
              </w:rPr>
            </w:pPr>
          </w:p>
          <w:p w14:paraId="15F8AE0C" w14:textId="29EA945C" w:rsidR="00AE5BFE" w:rsidRPr="003E7214" w:rsidRDefault="00AE7CDC" w:rsidP="003E7214">
            <w:pPr>
              <w:pStyle w:val="ListParagraph"/>
              <w:numPr>
                <w:ilvl w:val="0"/>
                <w:numId w:val="13"/>
              </w:numPr>
              <w:spacing w:line="280" w:lineRule="exact"/>
              <w:ind w:left="714" w:hanging="357"/>
              <w:rPr>
                <w:rFonts w:ascii="Arial" w:hAnsi="Arial" w:cs="Arial"/>
              </w:rPr>
            </w:pPr>
            <w:r w:rsidRPr="003E7214">
              <w:rPr>
                <w:rFonts w:ascii="Arial" w:hAnsi="Arial" w:cs="Arial"/>
              </w:rPr>
              <w:t>H</w:t>
            </w:r>
            <w:r w:rsidR="00AE5BFE" w:rsidRPr="003E7214">
              <w:rPr>
                <w:rFonts w:ascii="Arial" w:hAnsi="Arial" w:cs="Arial"/>
              </w:rPr>
              <w:t>ighlighting the following specialist guidance for specific types of departmental staff (as applicable):</w:t>
            </w:r>
          </w:p>
          <w:p w14:paraId="25B51FF2" w14:textId="30974B40" w:rsidR="00AE5BFE" w:rsidRPr="00AE5BFE" w:rsidRDefault="00AE5BFE" w:rsidP="007127B4">
            <w:pPr>
              <w:spacing w:line="280" w:lineRule="exact"/>
              <w:ind w:left="357"/>
              <w:rPr>
                <w:rFonts w:ascii="Arial" w:hAnsi="Arial" w:cs="Arial"/>
              </w:rPr>
            </w:pPr>
          </w:p>
          <w:p w14:paraId="49E4A82B" w14:textId="0E377334" w:rsidR="00B635B7" w:rsidRPr="00B635B7" w:rsidRDefault="00AE5BFE" w:rsidP="003E7214">
            <w:pPr>
              <w:pStyle w:val="ListParagraph"/>
              <w:numPr>
                <w:ilvl w:val="0"/>
                <w:numId w:val="17"/>
              </w:numPr>
              <w:spacing w:line="280" w:lineRule="exact"/>
              <w:rPr>
                <w:rFonts w:ascii="Arial" w:hAnsi="Arial" w:cs="Arial"/>
              </w:rPr>
            </w:pPr>
            <w:r>
              <w:rPr>
                <w:rFonts w:ascii="Arial" w:hAnsi="Arial" w:cs="Arial"/>
              </w:rPr>
              <w:t xml:space="preserve">the </w:t>
            </w:r>
            <w:hyperlink r:id="rId22" w:history="1">
              <w:r w:rsidRPr="00AE5BFE">
                <w:rPr>
                  <w:rStyle w:val="Hyperlink"/>
                  <w:rFonts w:ascii="Arial" w:hAnsi="Arial" w:cs="Arial"/>
                </w:rPr>
                <w:t xml:space="preserve">guidance on academic </w:t>
              </w:r>
              <w:r w:rsidR="00B635B7" w:rsidRPr="00AE5BFE">
                <w:rPr>
                  <w:rStyle w:val="Hyperlink"/>
                  <w:rFonts w:ascii="Arial" w:hAnsi="Arial" w:cs="Arial"/>
                </w:rPr>
                <w:t>research</w:t>
              </w:r>
              <w:r w:rsidRPr="00AE5BFE">
                <w:rPr>
                  <w:rStyle w:val="Hyperlink"/>
                  <w:rFonts w:ascii="Arial" w:hAnsi="Arial" w:cs="Arial"/>
                </w:rPr>
                <w:t xml:space="preserve"> and personal data</w:t>
              </w:r>
            </w:hyperlink>
            <w:r w:rsidR="00B635B7" w:rsidRPr="00B635B7">
              <w:rPr>
                <w:rFonts w:ascii="Arial" w:hAnsi="Arial" w:cs="Arial"/>
              </w:rPr>
              <w:t xml:space="preserve"> for </w:t>
            </w:r>
            <w:r w:rsidR="00183BD0">
              <w:rPr>
                <w:rFonts w:ascii="Arial" w:hAnsi="Arial" w:cs="Arial"/>
              </w:rPr>
              <w:t xml:space="preserve">Principal Investigators and other </w:t>
            </w:r>
            <w:r w:rsidR="00B635B7" w:rsidRPr="00B635B7">
              <w:rPr>
                <w:rFonts w:ascii="Arial" w:hAnsi="Arial" w:cs="Arial"/>
              </w:rPr>
              <w:t>researchers</w:t>
            </w:r>
            <w:r w:rsidR="00AE7CDC">
              <w:rPr>
                <w:rFonts w:ascii="Arial" w:hAnsi="Arial" w:cs="Arial"/>
              </w:rPr>
              <w:t>.</w:t>
            </w:r>
          </w:p>
          <w:p w14:paraId="0D83983B" w14:textId="12C4FA48" w:rsidR="009F1D1C" w:rsidRPr="00B635B7" w:rsidRDefault="00AE5BFE" w:rsidP="003E7214">
            <w:pPr>
              <w:pStyle w:val="ListParagraph"/>
              <w:numPr>
                <w:ilvl w:val="0"/>
                <w:numId w:val="17"/>
              </w:numPr>
              <w:spacing w:line="280" w:lineRule="exact"/>
              <w:rPr>
                <w:rFonts w:ascii="Arial" w:hAnsi="Arial" w:cs="Arial"/>
              </w:rPr>
            </w:pPr>
            <w:r>
              <w:rPr>
                <w:rFonts w:ascii="Arial" w:hAnsi="Arial" w:cs="Arial"/>
              </w:rPr>
              <w:t xml:space="preserve">the </w:t>
            </w:r>
            <w:hyperlink r:id="rId23" w:history="1">
              <w:r w:rsidRPr="00AE5BFE">
                <w:rPr>
                  <w:rStyle w:val="Hyperlink"/>
                  <w:rFonts w:ascii="Arial" w:hAnsi="Arial" w:cs="Arial"/>
                </w:rPr>
                <w:t xml:space="preserve">guidance on </w:t>
              </w:r>
              <w:r w:rsidR="00B635B7" w:rsidRPr="00AE5BFE">
                <w:rPr>
                  <w:rStyle w:val="Hyperlink"/>
                  <w:rFonts w:ascii="Arial" w:hAnsi="Arial" w:cs="Arial"/>
                </w:rPr>
                <w:t>data sharing</w:t>
              </w:r>
            </w:hyperlink>
            <w:r w:rsidR="00B635B7" w:rsidRPr="00B635B7">
              <w:rPr>
                <w:rFonts w:ascii="Arial" w:hAnsi="Arial" w:cs="Arial"/>
              </w:rPr>
              <w:t xml:space="preserve"> for those involved in </w:t>
            </w:r>
            <w:r>
              <w:rPr>
                <w:rFonts w:ascii="Arial" w:hAnsi="Arial" w:cs="Arial"/>
              </w:rPr>
              <w:t xml:space="preserve">any </w:t>
            </w:r>
            <w:r w:rsidR="00B635B7" w:rsidRPr="00B635B7">
              <w:rPr>
                <w:rFonts w:ascii="Arial" w:hAnsi="Arial" w:cs="Arial"/>
              </w:rPr>
              <w:t>purchasing/outsourcing</w:t>
            </w:r>
            <w:r>
              <w:rPr>
                <w:rFonts w:ascii="Arial" w:hAnsi="Arial" w:cs="Arial"/>
              </w:rPr>
              <w:t xml:space="preserve"> decisions</w:t>
            </w:r>
            <w:r w:rsidR="00AE7CDC">
              <w:rPr>
                <w:rFonts w:ascii="Arial" w:hAnsi="Arial" w:cs="Arial"/>
              </w:rPr>
              <w:t>.</w:t>
            </w:r>
          </w:p>
          <w:p w14:paraId="59499E6D" w14:textId="002B05A1" w:rsidR="00B635B7" w:rsidRDefault="00B635B7" w:rsidP="00B635B7">
            <w:pPr>
              <w:spacing w:line="280" w:lineRule="exact"/>
              <w:rPr>
                <w:rFonts w:ascii="Arial" w:hAnsi="Arial" w:cs="Arial"/>
              </w:rPr>
            </w:pPr>
          </w:p>
        </w:tc>
        <w:tc>
          <w:tcPr>
            <w:tcW w:w="1750" w:type="pct"/>
          </w:tcPr>
          <w:p w14:paraId="5551A4F4" w14:textId="6611804B" w:rsidR="009F1D1C" w:rsidRDefault="00B635B7" w:rsidP="00AE5BFE">
            <w:pPr>
              <w:spacing w:line="280" w:lineRule="exact"/>
              <w:rPr>
                <w:rFonts w:ascii="Arial" w:hAnsi="Arial" w:cs="Arial"/>
              </w:rPr>
            </w:pPr>
            <w:r>
              <w:rPr>
                <w:rFonts w:ascii="Arial" w:hAnsi="Arial" w:cs="Arial"/>
              </w:rPr>
              <w:t xml:space="preserve">It is important to keep </w:t>
            </w:r>
            <w:r w:rsidR="00AE5BFE">
              <w:rPr>
                <w:rFonts w:ascii="Arial" w:hAnsi="Arial" w:cs="Arial"/>
              </w:rPr>
              <w:t xml:space="preserve">data protection </w:t>
            </w:r>
            <w:r>
              <w:rPr>
                <w:rFonts w:ascii="Arial" w:hAnsi="Arial" w:cs="Arial"/>
              </w:rPr>
              <w:t>training</w:t>
            </w:r>
            <w:r w:rsidR="00AE5BFE">
              <w:rPr>
                <w:rFonts w:ascii="Arial" w:hAnsi="Arial" w:cs="Arial"/>
              </w:rPr>
              <w:t xml:space="preserve"> and aware</w:t>
            </w:r>
            <w:r>
              <w:rPr>
                <w:rFonts w:ascii="Arial" w:hAnsi="Arial" w:cs="Arial"/>
              </w:rPr>
              <w:t>ness up-t</w:t>
            </w:r>
            <w:r w:rsidR="00AE0BD8">
              <w:rPr>
                <w:rFonts w:ascii="Arial" w:hAnsi="Arial" w:cs="Arial"/>
              </w:rPr>
              <w:t xml:space="preserve">o-date and an </w:t>
            </w:r>
            <w:r>
              <w:rPr>
                <w:rFonts w:ascii="Arial" w:hAnsi="Arial" w:cs="Arial"/>
              </w:rPr>
              <w:t xml:space="preserve">annual </w:t>
            </w:r>
            <w:r w:rsidR="00AE0BD8">
              <w:rPr>
                <w:rFonts w:ascii="Arial" w:hAnsi="Arial" w:cs="Arial"/>
              </w:rPr>
              <w:t xml:space="preserve">reminder </w:t>
            </w:r>
            <w:r>
              <w:rPr>
                <w:rFonts w:ascii="Arial" w:hAnsi="Arial" w:cs="Arial"/>
              </w:rPr>
              <w:t xml:space="preserve">email </w:t>
            </w:r>
            <w:r w:rsidR="00AE5BFE">
              <w:rPr>
                <w:rFonts w:ascii="Arial" w:hAnsi="Arial" w:cs="Arial"/>
              </w:rPr>
              <w:t>is key to this.</w:t>
            </w:r>
          </w:p>
          <w:p w14:paraId="728094E5" w14:textId="77777777" w:rsidR="00AE5BFE" w:rsidRDefault="00AE5BFE" w:rsidP="00AE5BFE">
            <w:pPr>
              <w:spacing w:line="280" w:lineRule="exact"/>
              <w:rPr>
                <w:rFonts w:ascii="Arial" w:hAnsi="Arial" w:cs="Arial"/>
              </w:rPr>
            </w:pPr>
          </w:p>
          <w:p w14:paraId="2BBC41A8" w14:textId="2B44F044" w:rsidR="003F27B0" w:rsidRDefault="00AE0BD8" w:rsidP="000844CA">
            <w:pPr>
              <w:spacing w:line="280" w:lineRule="exact"/>
              <w:rPr>
                <w:rFonts w:ascii="Arial" w:hAnsi="Arial" w:cs="Arial"/>
              </w:rPr>
            </w:pPr>
            <w:r>
              <w:rPr>
                <w:rFonts w:ascii="Arial" w:hAnsi="Arial" w:cs="Arial"/>
              </w:rPr>
              <w:t xml:space="preserve">While </w:t>
            </w:r>
            <w:r w:rsidR="00953493">
              <w:rPr>
                <w:rFonts w:ascii="Arial" w:hAnsi="Arial" w:cs="Arial"/>
              </w:rPr>
              <w:t>a group</w:t>
            </w:r>
            <w:r>
              <w:rPr>
                <w:rFonts w:ascii="Arial" w:hAnsi="Arial" w:cs="Arial"/>
              </w:rPr>
              <w:t xml:space="preserve"> email should suffice</w:t>
            </w:r>
            <w:r w:rsidR="00953493">
              <w:rPr>
                <w:rFonts w:ascii="Arial" w:hAnsi="Arial" w:cs="Arial"/>
              </w:rPr>
              <w:t xml:space="preserve"> in most cases</w:t>
            </w:r>
            <w:r>
              <w:rPr>
                <w:rFonts w:ascii="Arial" w:hAnsi="Arial" w:cs="Arial"/>
              </w:rPr>
              <w:t xml:space="preserve">, </w:t>
            </w:r>
            <w:r w:rsidR="00AE5BFE">
              <w:rPr>
                <w:rFonts w:ascii="Arial" w:hAnsi="Arial" w:cs="Arial"/>
              </w:rPr>
              <w:t>Departmental Administrators and others with access to</w:t>
            </w:r>
            <w:r w:rsidR="000844CA">
              <w:rPr>
                <w:rFonts w:ascii="Arial" w:hAnsi="Arial" w:cs="Arial"/>
              </w:rPr>
              <w:t xml:space="preserve"> departmental</w:t>
            </w:r>
            <w:r w:rsidR="00AE5BFE">
              <w:rPr>
                <w:rFonts w:ascii="Arial" w:hAnsi="Arial" w:cs="Arial"/>
              </w:rPr>
              <w:t xml:space="preserve"> </w:t>
            </w:r>
            <w:hyperlink r:id="rId24" w:history="1">
              <w:r w:rsidR="00AE5BFE" w:rsidRPr="000844CA">
                <w:rPr>
                  <w:rStyle w:val="Hyperlink"/>
                  <w:rFonts w:ascii="Arial" w:hAnsi="Arial" w:cs="Arial"/>
                </w:rPr>
                <w:t>U</w:t>
              </w:r>
              <w:r w:rsidR="009C5ACF">
                <w:rPr>
                  <w:rStyle w:val="Hyperlink"/>
                  <w:rFonts w:ascii="Arial" w:hAnsi="Arial" w:cs="Arial"/>
                </w:rPr>
                <w:t xml:space="preserve">niversity </w:t>
              </w:r>
              <w:r w:rsidR="00AE5BFE" w:rsidRPr="000844CA">
                <w:rPr>
                  <w:rStyle w:val="Hyperlink"/>
                  <w:rFonts w:ascii="Arial" w:hAnsi="Arial" w:cs="Arial"/>
                </w:rPr>
                <w:t>T</w:t>
              </w:r>
              <w:r w:rsidR="009C5ACF">
                <w:rPr>
                  <w:rStyle w:val="Hyperlink"/>
                  <w:rFonts w:ascii="Arial" w:hAnsi="Arial" w:cs="Arial"/>
                </w:rPr>
                <w:t xml:space="preserve">raining </w:t>
              </w:r>
              <w:r w:rsidR="00AE5BFE" w:rsidRPr="000844CA">
                <w:rPr>
                  <w:rStyle w:val="Hyperlink"/>
                  <w:rFonts w:ascii="Arial" w:hAnsi="Arial" w:cs="Arial"/>
                </w:rPr>
                <w:t>B</w:t>
              </w:r>
              <w:r w:rsidR="009C5ACF">
                <w:rPr>
                  <w:rStyle w:val="Hyperlink"/>
                  <w:rFonts w:ascii="Arial" w:hAnsi="Arial" w:cs="Arial"/>
                </w:rPr>
                <w:t xml:space="preserve">ooking </w:t>
              </w:r>
              <w:r w:rsidR="00AE5BFE" w:rsidRPr="000844CA">
                <w:rPr>
                  <w:rStyle w:val="Hyperlink"/>
                  <w:rFonts w:ascii="Arial" w:hAnsi="Arial" w:cs="Arial"/>
                </w:rPr>
                <w:t>S</w:t>
              </w:r>
              <w:r w:rsidR="009C5ACF">
                <w:rPr>
                  <w:rStyle w:val="Hyperlink"/>
                  <w:rFonts w:ascii="Arial" w:hAnsi="Arial" w:cs="Arial"/>
                </w:rPr>
                <w:t>ystem</w:t>
              </w:r>
              <w:r w:rsidR="00AE5BFE" w:rsidRPr="000844CA">
                <w:rPr>
                  <w:rStyle w:val="Hyperlink"/>
                  <w:rFonts w:ascii="Arial" w:hAnsi="Arial" w:cs="Arial"/>
                </w:rPr>
                <w:t xml:space="preserve"> records</w:t>
              </w:r>
            </w:hyperlink>
            <w:r w:rsidR="00AE5BFE">
              <w:rPr>
                <w:rFonts w:ascii="Arial" w:hAnsi="Arial" w:cs="Arial"/>
              </w:rPr>
              <w:t xml:space="preserve"> can check on online training</w:t>
            </w:r>
            <w:r>
              <w:rPr>
                <w:rFonts w:ascii="Arial" w:hAnsi="Arial" w:cs="Arial"/>
              </w:rPr>
              <w:t xml:space="preserve"> course</w:t>
            </w:r>
            <w:r w:rsidR="00AE5BFE">
              <w:rPr>
                <w:rFonts w:ascii="Arial" w:hAnsi="Arial" w:cs="Arial"/>
              </w:rPr>
              <w:t xml:space="preserve"> completions within their departmen</w:t>
            </w:r>
            <w:r w:rsidR="000844CA">
              <w:rPr>
                <w:rFonts w:ascii="Arial" w:hAnsi="Arial" w:cs="Arial"/>
              </w:rPr>
              <w:t>t i</w:t>
            </w:r>
            <w:r w:rsidR="00AE5BFE">
              <w:rPr>
                <w:rFonts w:ascii="Arial" w:hAnsi="Arial" w:cs="Arial"/>
              </w:rPr>
              <w:t xml:space="preserve">f desired, so as to </w:t>
            </w:r>
            <w:r>
              <w:rPr>
                <w:rFonts w:ascii="Arial" w:hAnsi="Arial" w:cs="Arial"/>
              </w:rPr>
              <w:t>approach</w:t>
            </w:r>
            <w:r w:rsidR="00AE5BFE">
              <w:rPr>
                <w:rFonts w:ascii="Arial" w:hAnsi="Arial" w:cs="Arial"/>
              </w:rPr>
              <w:t xml:space="preserve"> </w:t>
            </w:r>
            <w:r w:rsidR="000844CA">
              <w:rPr>
                <w:rFonts w:ascii="Arial" w:hAnsi="Arial" w:cs="Arial"/>
              </w:rPr>
              <w:t>staff on an individual basis</w:t>
            </w:r>
            <w:r>
              <w:rPr>
                <w:rFonts w:ascii="Arial" w:hAnsi="Arial" w:cs="Arial"/>
              </w:rPr>
              <w:t xml:space="preserve">.  </w:t>
            </w:r>
            <w:r w:rsidR="000844CA">
              <w:rPr>
                <w:rFonts w:ascii="Arial" w:hAnsi="Arial" w:cs="Arial"/>
              </w:rPr>
              <w:t xml:space="preserve">Individuals can also check their own </w:t>
            </w:r>
            <w:r>
              <w:rPr>
                <w:rFonts w:ascii="Arial" w:hAnsi="Arial" w:cs="Arial"/>
              </w:rPr>
              <w:t xml:space="preserve">training course </w:t>
            </w:r>
            <w:r w:rsidR="000844CA">
              <w:rPr>
                <w:rFonts w:ascii="Arial" w:hAnsi="Arial" w:cs="Arial"/>
              </w:rPr>
              <w:t>completions on</w:t>
            </w:r>
            <w:r w:rsidR="00AE7CDC">
              <w:rPr>
                <w:rFonts w:ascii="Arial" w:hAnsi="Arial" w:cs="Arial"/>
              </w:rPr>
              <w:t xml:space="preserve"> UTBS.</w:t>
            </w:r>
          </w:p>
          <w:p w14:paraId="72368EC0" w14:textId="320F4F71" w:rsidR="00C0373D" w:rsidRDefault="00C0373D" w:rsidP="000844CA">
            <w:pPr>
              <w:spacing w:line="280" w:lineRule="exact"/>
              <w:rPr>
                <w:rFonts w:ascii="Arial" w:hAnsi="Arial" w:cs="Arial"/>
              </w:rPr>
            </w:pPr>
          </w:p>
          <w:p w14:paraId="106766EA" w14:textId="24140F35" w:rsidR="00C0373D" w:rsidRDefault="00C0373D" w:rsidP="000844CA">
            <w:pPr>
              <w:spacing w:line="280" w:lineRule="exact"/>
              <w:rPr>
                <w:rFonts w:ascii="Arial" w:hAnsi="Arial" w:cs="Arial"/>
              </w:rPr>
            </w:pPr>
            <w:r>
              <w:rPr>
                <w:rFonts w:ascii="Arial" w:hAnsi="Arial" w:cs="Arial"/>
              </w:rPr>
              <w:t xml:space="preserve">The </w:t>
            </w:r>
            <w:r w:rsidR="004C70DD">
              <w:rPr>
                <w:rFonts w:ascii="Arial" w:hAnsi="Arial" w:cs="Arial"/>
              </w:rPr>
              <w:t xml:space="preserve">headline page of </w:t>
            </w:r>
            <w:r>
              <w:rPr>
                <w:rFonts w:ascii="Arial" w:hAnsi="Arial" w:cs="Arial"/>
              </w:rPr>
              <w:t xml:space="preserve">guidance </w:t>
            </w:r>
            <w:r w:rsidRPr="00C0373D">
              <w:rPr>
                <w:rFonts w:ascii="Arial" w:hAnsi="Arial" w:cs="Arial"/>
              </w:rPr>
              <w:t xml:space="preserve">on academic research and personal data includes links to </w:t>
            </w:r>
            <w:r w:rsidR="004C70DD">
              <w:rPr>
                <w:rFonts w:ascii="Arial" w:hAnsi="Arial" w:cs="Arial"/>
              </w:rPr>
              <w:t xml:space="preserve">detailed </w:t>
            </w:r>
            <w:r w:rsidRPr="00C0373D">
              <w:rPr>
                <w:rFonts w:ascii="Arial" w:hAnsi="Arial" w:cs="Arial"/>
              </w:rPr>
              <w:t xml:space="preserve">guidance on </w:t>
            </w:r>
            <w:r w:rsidR="004C70DD">
              <w:rPr>
                <w:rFonts w:ascii="Arial" w:hAnsi="Arial" w:cs="Arial"/>
              </w:rPr>
              <w:t xml:space="preserve">various topics, including </w:t>
            </w:r>
            <w:r w:rsidRPr="00C0373D">
              <w:rPr>
                <w:rFonts w:ascii="Arial" w:hAnsi="Arial" w:cs="Arial"/>
              </w:rPr>
              <w:t xml:space="preserve">participant information sheets, consent forms, data management plans, </w:t>
            </w:r>
            <w:r w:rsidR="004C70DD">
              <w:rPr>
                <w:rFonts w:ascii="Arial" w:hAnsi="Arial" w:cs="Arial"/>
              </w:rPr>
              <w:t xml:space="preserve">research </w:t>
            </w:r>
            <w:r w:rsidRPr="00C0373D">
              <w:rPr>
                <w:rFonts w:ascii="Arial" w:hAnsi="Arial" w:cs="Arial"/>
              </w:rPr>
              <w:t>data risk assessments, and data sharing provisi</w:t>
            </w:r>
            <w:r>
              <w:rPr>
                <w:rFonts w:ascii="Arial" w:hAnsi="Arial" w:cs="Arial"/>
              </w:rPr>
              <w:t>ons within research contracts.</w:t>
            </w:r>
          </w:p>
          <w:p w14:paraId="784FAA90" w14:textId="1C61DE36" w:rsidR="00AE7CDC" w:rsidRDefault="00AE7CDC" w:rsidP="000844CA">
            <w:pPr>
              <w:spacing w:line="280" w:lineRule="exact"/>
              <w:rPr>
                <w:rFonts w:ascii="Arial" w:hAnsi="Arial" w:cs="Arial"/>
              </w:rPr>
            </w:pPr>
          </w:p>
        </w:tc>
        <w:tc>
          <w:tcPr>
            <w:tcW w:w="1000" w:type="pct"/>
          </w:tcPr>
          <w:p w14:paraId="234F56E4" w14:textId="77777777" w:rsidR="009F1D1C" w:rsidRDefault="009F1D1C" w:rsidP="00367C20">
            <w:pPr>
              <w:spacing w:line="280" w:lineRule="exact"/>
              <w:rPr>
                <w:rFonts w:ascii="Arial" w:hAnsi="Arial" w:cs="Arial"/>
              </w:rPr>
            </w:pPr>
          </w:p>
        </w:tc>
      </w:tr>
      <w:tr w:rsidR="008E06BF" w14:paraId="1ED97BFC" w14:textId="77777777" w:rsidTr="00A62FC9">
        <w:tc>
          <w:tcPr>
            <w:tcW w:w="485" w:type="pct"/>
          </w:tcPr>
          <w:p w14:paraId="475BE459" w14:textId="3C570980" w:rsidR="00093837" w:rsidRDefault="009F1D1C" w:rsidP="00367C20">
            <w:pPr>
              <w:spacing w:line="280" w:lineRule="exact"/>
              <w:rPr>
                <w:rFonts w:ascii="Arial" w:hAnsi="Arial" w:cs="Arial"/>
              </w:rPr>
            </w:pPr>
            <w:r>
              <w:rPr>
                <w:rFonts w:ascii="Arial" w:hAnsi="Arial" w:cs="Arial"/>
              </w:rPr>
              <w:lastRenderedPageBreak/>
              <w:t>2</w:t>
            </w:r>
          </w:p>
          <w:p w14:paraId="7AEC7058" w14:textId="77777777" w:rsidR="00093837" w:rsidRDefault="00093837" w:rsidP="00093837">
            <w:pPr>
              <w:spacing w:line="280" w:lineRule="exact"/>
              <w:rPr>
                <w:rFonts w:ascii="Arial" w:hAnsi="Arial" w:cs="Arial"/>
              </w:rPr>
            </w:pPr>
            <w:r>
              <w:rPr>
                <w:rFonts w:ascii="Arial" w:hAnsi="Arial" w:cs="Arial"/>
              </w:rPr>
              <w:t>Information Asset Register</w:t>
            </w:r>
          </w:p>
          <w:p w14:paraId="69DAFFF7" w14:textId="3B20F890" w:rsidR="00D57E5A" w:rsidRDefault="00D57E5A" w:rsidP="00093837">
            <w:pPr>
              <w:spacing w:line="280" w:lineRule="exact"/>
              <w:rPr>
                <w:rFonts w:ascii="Arial" w:hAnsi="Arial" w:cs="Arial"/>
              </w:rPr>
            </w:pPr>
          </w:p>
        </w:tc>
        <w:tc>
          <w:tcPr>
            <w:tcW w:w="1750" w:type="pct"/>
          </w:tcPr>
          <w:p w14:paraId="28412E5F" w14:textId="0D255DA2" w:rsidR="009F1D1C" w:rsidRDefault="003E7214" w:rsidP="00367C20">
            <w:pPr>
              <w:spacing w:line="280" w:lineRule="exact"/>
              <w:rPr>
                <w:rFonts w:ascii="Arial" w:hAnsi="Arial" w:cs="Arial"/>
              </w:rPr>
            </w:pPr>
            <w:r>
              <w:rPr>
                <w:rFonts w:ascii="Arial" w:hAnsi="Arial" w:cs="Arial"/>
              </w:rPr>
              <w:t xml:space="preserve">(a) </w:t>
            </w:r>
            <w:r w:rsidR="00DF63FA">
              <w:rPr>
                <w:rFonts w:ascii="Arial" w:hAnsi="Arial" w:cs="Arial"/>
              </w:rPr>
              <w:t xml:space="preserve">Review, and as necessary update, your department’s entries on the </w:t>
            </w:r>
            <w:r w:rsidR="00783FD2">
              <w:rPr>
                <w:rFonts w:ascii="Arial" w:hAnsi="Arial" w:cs="Arial"/>
              </w:rPr>
              <w:t xml:space="preserve">University’s </w:t>
            </w:r>
            <w:hyperlink r:id="rId25" w:history="1">
              <w:r w:rsidR="00DF63FA" w:rsidRPr="00DF63FA">
                <w:rPr>
                  <w:rStyle w:val="Hyperlink"/>
                  <w:rFonts w:ascii="Arial" w:hAnsi="Arial" w:cs="Arial"/>
                </w:rPr>
                <w:t>Information Asset Register</w:t>
              </w:r>
            </w:hyperlink>
            <w:r w:rsidR="008418FB">
              <w:rPr>
                <w:rFonts w:ascii="Arial" w:hAnsi="Arial" w:cs="Arial"/>
              </w:rPr>
              <w:t>.</w:t>
            </w:r>
          </w:p>
          <w:p w14:paraId="628CC228" w14:textId="4D016447" w:rsidR="008418FB" w:rsidRDefault="008418FB" w:rsidP="00367C20">
            <w:pPr>
              <w:spacing w:line="280" w:lineRule="exact"/>
              <w:rPr>
                <w:rFonts w:ascii="Arial" w:hAnsi="Arial" w:cs="Arial"/>
              </w:rPr>
            </w:pPr>
          </w:p>
          <w:p w14:paraId="4970D946" w14:textId="5912189D" w:rsidR="008418FB" w:rsidRDefault="003E7214" w:rsidP="00367C20">
            <w:pPr>
              <w:spacing w:line="280" w:lineRule="exact"/>
              <w:rPr>
                <w:rFonts w:ascii="Arial" w:hAnsi="Arial" w:cs="Arial"/>
              </w:rPr>
            </w:pPr>
            <w:r>
              <w:rPr>
                <w:rFonts w:ascii="Arial" w:hAnsi="Arial" w:cs="Arial"/>
              </w:rPr>
              <w:t xml:space="preserve">(b) </w:t>
            </w:r>
            <w:r w:rsidR="008E06BF">
              <w:rPr>
                <w:rFonts w:ascii="Arial" w:hAnsi="Arial" w:cs="Arial"/>
              </w:rPr>
              <w:t>Email</w:t>
            </w:r>
            <w:r w:rsidR="008418FB">
              <w:rPr>
                <w:rFonts w:ascii="Arial" w:hAnsi="Arial" w:cs="Arial"/>
              </w:rPr>
              <w:t xml:space="preserve"> Principal Investigators in your department to ask them to add</w:t>
            </w:r>
            <w:r w:rsidR="004A0AA4">
              <w:rPr>
                <w:rFonts w:ascii="Arial" w:hAnsi="Arial" w:cs="Arial"/>
              </w:rPr>
              <w:t>/update</w:t>
            </w:r>
            <w:r w:rsidR="008418FB">
              <w:rPr>
                <w:rFonts w:ascii="Arial" w:hAnsi="Arial" w:cs="Arial"/>
              </w:rPr>
              <w:t xml:space="preserve"> any entries for their core research </w:t>
            </w:r>
            <w:r w:rsidR="00D30284">
              <w:rPr>
                <w:rFonts w:ascii="Arial" w:hAnsi="Arial" w:cs="Arial"/>
              </w:rPr>
              <w:t xml:space="preserve">information </w:t>
            </w:r>
            <w:r w:rsidR="008418FB">
              <w:rPr>
                <w:rFonts w:ascii="Arial" w:hAnsi="Arial" w:cs="Arial"/>
              </w:rPr>
              <w:t>assets to supplement the department’s administrative ones.</w:t>
            </w:r>
          </w:p>
          <w:p w14:paraId="119A9D32" w14:textId="598D995B" w:rsidR="00DF63FA" w:rsidRDefault="00DF63FA" w:rsidP="00367C20">
            <w:pPr>
              <w:spacing w:line="280" w:lineRule="exact"/>
              <w:rPr>
                <w:rFonts w:ascii="Arial" w:hAnsi="Arial" w:cs="Arial"/>
              </w:rPr>
            </w:pPr>
          </w:p>
        </w:tc>
        <w:tc>
          <w:tcPr>
            <w:tcW w:w="1750" w:type="pct"/>
          </w:tcPr>
          <w:p w14:paraId="2B9F60FF" w14:textId="49582458" w:rsidR="009F1D1C" w:rsidRDefault="00DF63FA" w:rsidP="00367C20">
            <w:pPr>
              <w:spacing w:line="280" w:lineRule="exact"/>
              <w:rPr>
                <w:rFonts w:ascii="Arial" w:hAnsi="Arial" w:cs="Arial"/>
              </w:rPr>
            </w:pPr>
            <w:r>
              <w:rPr>
                <w:rFonts w:ascii="Arial" w:hAnsi="Arial" w:cs="Arial"/>
              </w:rPr>
              <w:t>The I</w:t>
            </w:r>
            <w:r w:rsidR="008670F3">
              <w:rPr>
                <w:rFonts w:ascii="Arial" w:hAnsi="Arial" w:cs="Arial"/>
              </w:rPr>
              <w:t xml:space="preserve">nformation </w:t>
            </w:r>
            <w:r>
              <w:rPr>
                <w:rFonts w:ascii="Arial" w:hAnsi="Arial" w:cs="Arial"/>
              </w:rPr>
              <w:t>A</w:t>
            </w:r>
            <w:r w:rsidR="008670F3">
              <w:rPr>
                <w:rFonts w:ascii="Arial" w:hAnsi="Arial" w:cs="Arial"/>
              </w:rPr>
              <w:t xml:space="preserve">sset </w:t>
            </w:r>
            <w:r>
              <w:rPr>
                <w:rFonts w:ascii="Arial" w:hAnsi="Arial" w:cs="Arial"/>
              </w:rPr>
              <w:t>R</w:t>
            </w:r>
            <w:r w:rsidR="008670F3">
              <w:rPr>
                <w:rFonts w:ascii="Arial" w:hAnsi="Arial" w:cs="Arial"/>
              </w:rPr>
              <w:t>egister</w:t>
            </w:r>
            <w:r w:rsidR="001F2EB3">
              <w:rPr>
                <w:rFonts w:ascii="Arial" w:hAnsi="Arial" w:cs="Arial"/>
              </w:rPr>
              <w:t xml:space="preserve"> (IAR)</w:t>
            </w:r>
            <w:r>
              <w:rPr>
                <w:rFonts w:ascii="Arial" w:hAnsi="Arial" w:cs="Arial"/>
              </w:rPr>
              <w:t xml:space="preserve"> </w:t>
            </w:r>
            <w:r w:rsidR="007A0990">
              <w:rPr>
                <w:rFonts w:ascii="Arial" w:hAnsi="Arial" w:cs="Arial"/>
              </w:rPr>
              <w:t xml:space="preserve">has been operational for several years and </w:t>
            </w:r>
            <w:r>
              <w:rPr>
                <w:rFonts w:ascii="Arial" w:hAnsi="Arial" w:cs="Arial"/>
              </w:rPr>
              <w:t xml:space="preserve">contains headline </w:t>
            </w:r>
            <w:r w:rsidR="008670F3">
              <w:rPr>
                <w:rFonts w:ascii="Arial" w:hAnsi="Arial" w:cs="Arial"/>
              </w:rPr>
              <w:t>details</w:t>
            </w:r>
            <w:r>
              <w:rPr>
                <w:rFonts w:ascii="Arial" w:hAnsi="Arial" w:cs="Arial"/>
              </w:rPr>
              <w:t xml:space="preserve"> about all information assets in use across the University.  It helps to meet a </w:t>
            </w:r>
            <w:hyperlink r:id="rId26" w:anchor="heading5" w:history="1">
              <w:r w:rsidR="008670F3">
                <w:rPr>
                  <w:rStyle w:val="Hyperlink"/>
                  <w:rFonts w:ascii="Arial" w:hAnsi="Arial" w:cs="Arial"/>
                </w:rPr>
                <w:t>core d</w:t>
              </w:r>
              <w:r w:rsidRPr="00953493">
                <w:rPr>
                  <w:rStyle w:val="Hyperlink"/>
                  <w:rFonts w:ascii="Arial" w:hAnsi="Arial" w:cs="Arial"/>
                </w:rPr>
                <w:t>ata protection accountability requirement</w:t>
              </w:r>
            </w:hyperlink>
            <w:r>
              <w:rPr>
                <w:rFonts w:ascii="Arial" w:hAnsi="Arial" w:cs="Arial"/>
              </w:rPr>
              <w:t xml:space="preserve"> as well as to asses</w:t>
            </w:r>
            <w:r w:rsidR="00D30284">
              <w:rPr>
                <w:rFonts w:ascii="Arial" w:hAnsi="Arial" w:cs="Arial"/>
              </w:rPr>
              <w:t>s information security risks</w:t>
            </w:r>
            <w:r>
              <w:rPr>
                <w:rFonts w:ascii="Arial" w:hAnsi="Arial" w:cs="Arial"/>
              </w:rPr>
              <w:t xml:space="preserve">.  The </w:t>
            </w:r>
            <w:hyperlink r:id="rId27" w:history="1">
              <w:r w:rsidRPr="00DF63FA">
                <w:rPr>
                  <w:rStyle w:val="Hyperlink"/>
                  <w:rFonts w:ascii="Arial" w:hAnsi="Arial" w:cs="Arial"/>
                </w:rPr>
                <w:t>IAR guidance page</w:t>
              </w:r>
            </w:hyperlink>
            <w:r>
              <w:rPr>
                <w:rFonts w:ascii="Arial" w:hAnsi="Arial" w:cs="Arial"/>
              </w:rPr>
              <w:t xml:space="preserve"> should assist with the process of reviewing entries; </w:t>
            </w:r>
            <w:r w:rsidR="008670F3">
              <w:rPr>
                <w:rFonts w:ascii="Arial" w:hAnsi="Arial" w:cs="Arial"/>
              </w:rPr>
              <w:t>it</w:t>
            </w:r>
            <w:r>
              <w:rPr>
                <w:rFonts w:ascii="Arial" w:hAnsi="Arial" w:cs="Arial"/>
              </w:rPr>
              <w:t xml:space="preserve"> also contain</w:t>
            </w:r>
            <w:r w:rsidR="008670F3">
              <w:rPr>
                <w:rFonts w:ascii="Arial" w:hAnsi="Arial" w:cs="Arial"/>
              </w:rPr>
              <w:t>s</w:t>
            </w:r>
            <w:r>
              <w:rPr>
                <w:rFonts w:ascii="Arial" w:hAnsi="Arial" w:cs="Arial"/>
              </w:rPr>
              <w:t xml:space="preserve"> </w:t>
            </w:r>
            <w:r w:rsidR="00D30284">
              <w:rPr>
                <w:rFonts w:ascii="Arial" w:hAnsi="Arial" w:cs="Arial"/>
              </w:rPr>
              <w:t xml:space="preserve">practical </w:t>
            </w:r>
            <w:r>
              <w:rPr>
                <w:rFonts w:ascii="Arial" w:hAnsi="Arial" w:cs="Arial"/>
              </w:rPr>
              <w:t>information about adding other users</w:t>
            </w:r>
            <w:r w:rsidR="00D30284">
              <w:rPr>
                <w:rFonts w:ascii="Arial" w:hAnsi="Arial" w:cs="Arial"/>
              </w:rPr>
              <w:t xml:space="preserve"> of the IAR within your department</w:t>
            </w:r>
            <w:r>
              <w:rPr>
                <w:rFonts w:ascii="Arial" w:hAnsi="Arial" w:cs="Arial"/>
              </w:rPr>
              <w:t>.</w:t>
            </w:r>
            <w:r w:rsidR="00583A34">
              <w:rPr>
                <w:rFonts w:ascii="Arial" w:hAnsi="Arial" w:cs="Arial"/>
              </w:rPr>
              <w:t xml:space="preserve">  </w:t>
            </w:r>
            <w:r w:rsidR="00271E0E">
              <w:rPr>
                <w:rFonts w:ascii="Arial" w:hAnsi="Arial" w:cs="Arial"/>
              </w:rPr>
              <w:t>Users</w:t>
            </w:r>
            <w:r w:rsidR="00583A34">
              <w:rPr>
                <w:rFonts w:ascii="Arial" w:hAnsi="Arial" w:cs="Arial"/>
              </w:rPr>
              <w:t xml:space="preserve"> can download a .csv report of all </w:t>
            </w:r>
            <w:r w:rsidR="00271E0E">
              <w:rPr>
                <w:rFonts w:ascii="Arial" w:hAnsi="Arial" w:cs="Arial"/>
              </w:rPr>
              <w:t>their department</w:t>
            </w:r>
            <w:r w:rsidR="00583A34">
              <w:rPr>
                <w:rFonts w:ascii="Arial" w:hAnsi="Arial" w:cs="Arial"/>
              </w:rPr>
              <w:t>’</w:t>
            </w:r>
            <w:r w:rsidR="00271E0E">
              <w:rPr>
                <w:rFonts w:ascii="Arial" w:hAnsi="Arial" w:cs="Arial"/>
              </w:rPr>
              <w:t>s</w:t>
            </w:r>
            <w:r w:rsidR="00583A34">
              <w:rPr>
                <w:rFonts w:ascii="Arial" w:hAnsi="Arial" w:cs="Arial"/>
              </w:rPr>
              <w:t xml:space="preserve"> </w:t>
            </w:r>
            <w:r w:rsidR="00271E0E">
              <w:rPr>
                <w:rFonts w:ascii="Arial" w:hAnsi="Arial" w:cs="Arial"/>
              </w:rPr>
              <w:t>entries</w:t>
            </w:r>
            <w:r w:rsidR="00583A34">
              <w:rPr>
                <w:rFonts w:ascii="Arial" w:hAnsi="Arial" w:cs="Arial"/>
              </w:rPr>
              <w:t xml:space="preserve"> once </w:t>
            </w:r>
            <w:r w:rsidR="00271E0E">
              <w:rPr>
                <w:rFonts w:ascii="Arial" w:hAnsi="Arial" w:cs="Arial"/>
              </w:rPr>
              <w:t>they</w:t>
            </w:r>
            <w:r w:rsidR="00583A34">
              <w:rPr>
                <w:rFonts w:ascii="Arial" w:hAnsi="Arial" w:cs="Arial"/>
              </w:rPr>
              <w:t xml:space="preserve"> are logged into the IAR in order to assist with the process of reviewing them.</w:t>
            </w:r>
          </w:p>
          <w:p w14:paraId="738D414E" w14:textId="4C278392" w:rsidR="00DF63FA" w:rsidRDefault="00DF63FA" w:rsidP="00367C20">
            <w:pPr>
              <w:spacing w:line="280" w:lineRule="exact"/>
              <w:rPr>
                <w:rFonts w:ascii="Arial" w:hAnsi="Arial" w:cs="Arial"/>
              </w:rPr>
            </w:pPr>
          </w:p>
        </w:tc>
        <w:tc>
          <w:tcPr>
            <w:tcW w:w="1000" w:type="pct"/>
          </w:tcPr>
          <w:p w14:paraId="0D0F4BBE" w14:textId="77777777" w:rsidR="009F1D1C" w:rsidRDefault="009F1D1C" w:rsidP="00367C20">
            <w:pPr>
              <w:spacing w:line="280" w:lineRule="exact"/>
              <w:rPr>
                <w:rFonts w:ascii="Arial" w:hAnsi="Arial" w:cs="Arial"/>
              </w:rPr>
            </w:pPr>
          </w:p>
        </w:tc>
      </w:tr>
      <w:tr w:rsidR="008E06BF" w14:paraId="6077F9EC" w14:textId="77777777" w:rsidTr="00A62FC9">
        <w:tc>
          <w:tcPr>
            <w:tcW w:w="485" w:type="pct"/>
          </w:tcPr>
          <w:p w14:paraId="770D9594" w14:textId="77777777" w:rsidR="009F1D1C" w:rsidRDefault="009F1D1C" w:rsidP="00367C20">
            <w:pPr>
              <w:spacing w:line="280" w:lineRule="exact"/>
              <w:rPr>
                <w:rFonts w:ascii="Arial" w:hAnsi="Arial" w:cs="Arial"/>
              </w:rPr>
            </w:pPr>
            <w:r>
              <w:rPr>
                <w:rFonts w:ascii="Arial" w:hAnsi="Arial" w:cs="Arial"/>
              </w:rPr>
              <w:t>3</w:t>
            </w:r>
          </w:p>
          <w:p w14:paraId="0B080CAA" w14:textId="183783B3" w:rsidR="00093837" w:rsidRDefault="00093837" w:rsidP="00367C20">
            <w:pPr>
              <w:spacing w:line="280" w:lineRule="exact"/>
              <w:rPr>
                <w:rFonts w:ascii="Arial" w:hAnsi="Arial" w:cs="Arial"/>
              </w:rPr>
            </w:pPr>
            <w:r>
              <w:rPr>
                <w:rFonts w:ascii="Arial" w:hAnsi="Arial" w:cs="Arial"/>
              </w:rPr>
              <w:t>Records management</w:t>
            </w:r>
          </w:p>
          <w:p w14:paraId="187642B9" w14:textId="4EDA7F4E" w:rsidR="00093837" w:rsidRDefault="00093837" w:rsidP="00367C20">
            <w:pPr>
              <w:spacing w:line="280" w:lineRule="exact"/>
              <w:rPr>
                <w:rFonts w:ascii="Arial" w:hAnsi="Arial" w:cs="Arial"/>
              </w:rPr>
            </w:pPr>
          </w:p>
        </w:tc>
        <w:tc>
          <w:tcPr>
            <w:tcW w:w="1750" w:type="pct"/>
          </w:tcPr>
          <w:p w14:paraId="0C919981" w14:textId="7DEEE192" w:rsidR="00AE7CDC" w:rsidRDefault="001D7A05" w:rsidP="00AE7CDC">
            <w:pPr>
              <w:spacing w:line="280" w:lineRule="exact"/>
              <w:rPr>
                <w:rFonts w:ascii="Arial" w:hAnsi="Arial" w:cs="Arial"/>
              </w:rPr>
            </w:pPr>
            <w:r>
              <w:rPr>
                <w:rFonts w:ascii="Arial" w:hAnsi="Arial" w:cs="Arial"/>
              </w:rPr>
              <w:t>Use</w:t>
            </w:r>
            <w:r w:rsidRPr="001D7A05">
              <w:rPr>
                <w:rFonts w:ascii="Arial" w:hAnsi="Arial" w:cs="Arial"/>
              </w:rPr>
              <w:t xml:space="preserve"> the guidance in the </w:t>
            </w:r>
            <w:hyperlink r:id="rId28" w:history="1">
              <w:r w:rsidRPr="001D7A05">
                <w:rPr>
                  <w:rStyle w:val="Hyperlink"/>
                  <w:rFonts w:ascii="Arial" w:hAnsi="Arial" w:cs="Arial"/>
                </w:rPr>
                <w:t>Master Records Retention Schedule</w:t>
              </w:r>
            </w:hyperlink>
            <w:r>
              <w:rPr>
                <w:rFonts w:ascii="Arial" w:hAnsi="Arial" w:cs="Arial"/>
              </w:rPr>
              <w:t xml:space="preserve"> to r</w:t>
            </w:r>
            <w:r w:rsidR="00AE7CDC">
              <w:rPr>
                <w:rFonts w:ascii="Arial" w:hAnsi="Arial" w:cs="Arial"/>
              </w:rPr>
              <w:t xml:space="preserve">eview records retention </w:t>
            </w:r>
            <w:r>
              <w:rPr>
                <w:rFonts w:ascii="Arial" w:hAnsi="Arial" w:cs="Arial"/>
              </w:rPr>
              <w:t>arrangements</w:t>
            </w:r>
            <w:r w:rsidR="00AE7CDC">
              <w:rPr>
                <w:rFonts w:ascii="Arial" w:hAnsi="Arial" w:cs="Arial"/>
              </w:rPr>
              <w:t xml:space="preserve"> within your department, and dispose of records </w:t>
            </w:r>
            <w:r>
              <w:rPr>
                <w:rFonts w:ascii="Arial" w:hAnsi="Arial" w:cs="Arial"/>
              </w:rPr>
              <w:t>that</w:t>
            </w:r>
            <w:r w:rsidR="00AE7CDC">
              <w:rPr>
                <w:rFonts w:ascii="Arial" w:hAnsi="Arial" w:cs="Arial"/>
              </w:rPr>
              <w:t xml:space="preserve"> </w:t>
            </w:r>
            <w:r>
              <w:rPr>
                <w:rFonts w:ascii="Arial" w:hAnsi="Arial" w:cs="Arial"/>
              </w:rPr>
              <w:t>are neither actively used, nor</w:t>
            </w:r>
            <w:r w:rsidR="00D57E5A">
              <w:rPr>
                <w:rFonts w:ascii="Arial" w:hAnsi="Arial" w:cs="Arial"/>
              </w:rPr>
              <w:t xml:space="preserve"> need to be</w:t>
            </w:r>
            <w:r>
              <w:rPr>
                <w:rFonts w:ascii="Arial" w:hAnsi="Arial" w:cs="Arial"/>
              </w:rPr>
              <w:t xml:space="preserve"> retained for set periods, nor designated for permanent preservation</w:t>
            </w:r>
            <w:r w:rsidR="00AE7CDC">
              <w:rPr>
                <w:rFonts w:ascii="Arial" w:hAnsi="Arial" w:cs="Arial"/>
              </w:rPr>
              <w:t>.</w:t>
            </w:r>
          </w:p>
          <w:p w14:paraId="5050A74F" w14:textId="412F528C" w:rsidR="00091AE8" w:rsidRDefault="00091AE8" w:rsidP="00AE7CDC">
            <w:pPr>
              <w:spacing w:line="280" w:lineRule="exact"/>
              <w:rPr>
                <w:rFonts w:ascii="Arial" w:hAnsi="Arial" w:cs="Arial"/>
              </w:rPr>
            </w:pPr>
          </w:p>
          <w:p w14:paraId="4F7E9E53" w14:textId="2CD24116" w:rsidR="00091AE8" w:rsidRDefault="00091AE8" w:rsidP="00AE7CDC">
            <w:pPr>
              <w:spacing w:line="280" w:lineRule="exact"/>
              <w:rPr>
                <w:rFonts w:ascii="Arial" w:hAnsi="Arial" w:cs="Arial"/>
              </w:rPr>
            </w:pPr>
            <w:r>
              <w:rPr>
                <w:rFonts w:ascii="Arial" w:hAnsi="Arial" w:cs="Arial"/>
              </w:rPr>
              <w:t xml:space="preserve">While departments should try to check their records retention arrangements across all areas of activity, it is especially important to focus on records about </w:t>
            </w:r>
            <w:r w:rsidRPr="00091AE8">
              <w:rPr>
                <w:rFonts w:ascii="Arial" w:hAnsi="Arial" w:cs="Arial"/>
              </w:rPr>
              <w:t>individual former students and members of staff (e.g. student or personnel files</w:t>
            </w:r>
            <w:r w:rsidR="007A0990">
              <w:rPr>
                <w:rFonts w:ascii="Arial" w:hAnsi="Arial" w:cs="Arial"/>
              </w:rPr>
              <w:t>, whether paper-based or electronic</w:t>
            </w:r>
            <w:r w:rsidRPr="00091AE8">
              <w:rPr>
                <w:rFonts w:ascii="Arial" w:hAnsi="Arial" w:cs="Arial"/>
              </w:rPr>
              <w:t>)</w:t>
            </w:r>
            <w:r>
              <w:rPr>
                <w:rFonts w:ascii="Arial" w:hAnsi="Arial" w:cs="Arial"/>
              </w:rPr>
              <w:t xml:space="preserve"> to ensure that these are not being retained unnecessarily.</w:t>
            </w:r>
            <w:r w:rsidR="001F751A">
              <w:rPr>
                <w:rFonts w:ascii="Arial" w:hAnsi="Arial" w:cs="Arial"/>
              </w:rPr>
              <w:t xml:space="preserve">  Sections 2 and 6 of the Schedule are </w:t>
            </w:r>
            <w:r w:rsidR="0018371F">
              <w:rPr>
                <w:rFonts w:ascii="Arial" w:hAnsi="Arial" w:cs="Arial"/>
              </w:rPr>
              <w:t xml:space="preserve">directly </w:t>
            </w:r>
            <w:r w:rsidR="001F751A">
              <w:rPr>
                <w:rFonts w:ascii="Arial" w:hAnsi="Arial" w:cs="Arial"/>
              </w:rPr>
              <w:t>relevant in this regard.</w:t>
            </w:r>
          </w:p>
          <w:p w14:paraId="0BEA7453" w14:textId="620BC57E" w:rsidR="009F1D1C" w:rsidRDefault="009F1D1C" w:rsidP="00AE7CDC">
            <w:pPr>
              <w:spacing w:line="280" w:lineRule="exact"/>
              <w:rPr>
                <w:rFonts w:ascii="Arial" w:hAnsi="Arial" w:cs="Arial"/>
              </w:rPr>
            </w:pPr>
          </w:p>
        </w:tc>
        <w:tc>
          <w:tcPr>
            <w:tcW w:w="1750" w:type="pct"/>
          </w:tcPr>
          <w:p w14:paraId="66DDACD0" w14:textId="4C27A9E2" w:rsidR="001F2EB3" w:rsidRDefault="001F2EB3" w:rsidP="00367C20">
            <w:pPr>
              <w:spacing w:line="280" w:lineRule="exact"/>
              <w:rPr>
                <w:rFonts w:ascii="Arial" w:hAnsi="Arial" w:cs="Arial"/>
              </w:rPr>
            </w:pPr>
            <w:r w:rsidRPr="001F2EB3">
              <w:rPr>
                <w:rFonts w:ascii="Arial" w:hAnsi="Arial" w:cs="Arial"/>
              </w:rPr>
              <w:t xml:space="preserve">Records are defined as all documents and materials, regardless of format, which facilitate the activities carried out by the University. </w:t>
            </w:r>
            <w:r w:rsidR="005756E4">
              <w:rPr>
                <w:rFonts w:ascii="Arial" w:hAnsi="Arial" w:cs="Arial"/>
              </w:rPr>
              <w:t xml:space="preserve"> </w:t>
            </w:r>
            <w:r w:rsidRPr="001F2EB3">
              <w:rPr>
                <w:rFonts w:ascii="Arial" w:hAnsi="Arial" w:cs="Arial"/>
              </w:rPr>
              <w:t>These records may be created, received and maintained in hard copy, electronically (including emails), or both</w:t>
            </w:r>
            <w:r>
              <w:rPr>
                <w:rFonts w:ascii="Arial" w:hAnsi="Arial" w:cs="Arial"/>
              </w:rPr>
              <w:t>.</w:t>
            </w:r>
          </w:p>
          <w:p w14:paraId="432DBA99" w14:textId="77777777" w:rsidR="001F2EB3" w:rsidRDefault="001F2EB3" w:rsidP="00367C20">
            <w:pPr>
              <w:spacing w:line="280" w:lineRule="exact"/>
              <w:rPr>
                <w:rFonts w:ascii="Arial" w:hAnsi="Arial" w:cs="Arial"/>
              </w:rPr>
            </w:pPr>
          </w:p>
          <w:p w14:paraId="4848969B" w14:textId="613B836C" w:rsidR="009F1D1C" w:rsidRDefault="00AE7CDC" w:rsidP="00367C20">
            <w:pPr>
              <w:spacing w:line="280" w:lineRule="exact"/>
              <w:rPr>
                <w:rFonts w:ascii="Arial" w:hAnsi="Arial" w:cs="Arial"/>
              </w:rPr>
            </w:pPr>
            <w:r>
              <w:rPr>
                <w:rFonts w:ascii="Arial" w:hAnsi="Arial" w:cs="Arial"/>
              </w:rPr>
              <w:t xml:space="preserve">Most departments will </w:t>
            </w:r>
            <w:r w:rsidR="00D30284">
              <w:rPr>
                <w:rFonts w:ascii="Arial" w:hAnsi="Arial" w:cs="Arial"/>
              </w:rPr>
              <w:t xml:space="preserve">already </w:t>
            </w:r>
            <w:r>
              <w:rPr>
                <w:rFonts w:ascii="Arial" w:hAnsi="Arial" w:cs="Arial"/>
              </w:rPr>
              <w:t xml:space="preserve">have </w:t>
            </w:r>
            <w:r w:rsidR="00D30284">
              <w:rPr>
                <w:rFonts w:ascii="Arial" w:hAnsi="Arial" w:cs="Arial"/>
              </w:rPr>
              <w:t>an</w:t>
            </w:r>
            <w:r>
              <w:rPr>
                <w:rFonts w:ascii="Arial" w:hAnsi="Arial" w:cs="Arial"/>
              </w:rPr>
              <w:t xml:space="preserve"> annual record-keeping review/disposal process.  For the purposes of data protection compliance, it is </w:t>
            </w:r>
            <w:r w:rsidR="001D7A05">
              <w:rPr>
                <w:rFonts w:ascii="Arial" w:hAnsi="Arial" w:cs="Arial"/>
              </w:rPr>
              <w:t xml:space="preserve">especially </w:t>
            </w:r>
            <w:r>
              <w:rPr>
                <w:rFonts w:ascii="Arial" w:hAnsi="Arial" w:cs="Arial"/>
              </w:rPr>
              <w:t>important to focus on</w:t>
            </w:r>
            <w:r w:rsidR="001D7A05">
              <w:rPr>
                <w:rFonts w:ascii="Arial" w:hAnsi="Arial" w:cs="Arial"/>
              </w:rPr>
              <w:t xml:space="preserve"> operational</w:t>
            </w:r>
            <w:r>
              <w:rPr>
                <w:rFonts w:ascii="Arial" w:hAnsi="Arial" w:cs="Arial"/>
              </w:rPr>
              <w:t xml:space="preserve"> records about individual former students and members of staff</w:t>
            </w:r>
            <w:r w:rsidR="001D7A05">
              <w:rPr>
                <w:rFonts w:ascii="Arial" w:hAnsi="Arial" w:cs="Arial"/>
              </w:rPr>
              <w:t xml:space="preserve"> (e.g. student or personnel files)</w:t>
            </w:r>
            <w:r>
              <w:rPr>
                <w:rFonts w:ascii="Arial" w:hAnsi="Arial" w:cs="Arial"/>
              </w:rPr>
              <w:t>.  Normally, these do not need to be retained within departments for more than 6 years after the individual has left the University</w:t>
            </w:r>
            <w:r w:rsidR="002E03BB">
              <w:rPr>
                <w:rFonts w:ascii="Arial" w:hAnsi="Arial" w:cs="Arial"/>
              </w:rPr>
              <w:t>.  (C</w:t>
            </w:r>
            <w:r w:rsidR="00D57E5A">
              <w:rPr>
                <w:rFonts w:ascii="Arial" w:hAnsi="Arial" w:cs="Arial"/>
              </w:rPr>
              <w:t xml:space="preserve">ore </w:t>
            </w:r>
            <w:r w:rsidR="002545DD">
              <w:rPr>
                <w:rFonts w:ascii="Arial" w:hAnsi="Arial" w:cs="Arial"/>
              </w:rPr>
              <w:t xml:space="preserve">central </w:t>
            </w:r>
            <w:r w:rsidR="00D57E5A">
              <w:rPr>
                <w:rFonts w:ascii="Arial" w:hAnsi="Arial" w:cs="Arial"/>
              </w:rPr>
              <w:t>records</w:t>
            </w:r>
            <w:r w:rsidR="002545DD">
              <w:rPr>
                <w:rFonts w:ascii="Arial" w:hAnsi="Arial" w:cs="Arial"/>
              </w:rPr>
              <w:t>, including on CamSIS/CHRIS,</w:t>
            </w:r>
            <w:r w:rsidR="00D57E5A">
              <w:rPr>
                <w:rFonts w:ascii="Arial" w:hAnsi="Arial" w:cs="Arial"/>
              </w:rPr>
              <w:t xml:space="preserve"> are retained indefinitely</w:t>
            </w:r>
            <w:r w:rsidR="002E03BB">
              <w:rPr>
                <w:rFonts w:ascii="Arial" w:hAnsi="Arial" w:cs="Arial"/>
              </w:rPr>
              <w:t>.</w:t>
            </w:r>
            <w:r w:rsidR="00D57E5A">
              <w:rPr>
                <w:rFonts w:ascii="Arial" w:hAnsi="Arial" w:cs="Arial"/>
              </w:rPr>
              <w:t>)</w:t>
            </w:r>
          </w:p>
          <w:p w14:paraId="3C7D41B6" w14:textId="300844EA" w:rsidR="00AE7CDC" w:rsidRDefault="00AE7CDC" w:rsidP="00367C20">
            <w:pPr>
              <w:spacing w:line="280" w:lineRule="exact"/>
              <w:rPr>
                <w:rFonts w:ascii="Arial" w:hAnsi="Arial" w:cs="Arial"/>
              </w:rPr>
            </w:pPr>
          </w:p>
        </w:tc>
        <w:tc>
          <w:tcPr>
            <w:tcW w:w="1000" w:type="pct"/>
          </w:tcPr>
          <w:p w14:paraId="2C4EA761" w14:textId="77777777" w:rsidR="009F1D1C" w:rsidRDefault="009F1D1C" w:rsidP="00367C20">
            <w:pPr>
              <w:spacing w:line="280" w:lineRule="exact"/>
              <w:rPr>
                <w:rFonts w:ascii="Arial" w:hAnsi="Arial" w:cs="Arial"/>
              </w:rPr>
            </w:pPr>
          </w:p>
        </w:tc>
      </w:tr>
      <w:tr w:rsidR="008E06BF" w14:paraId="68FB5FAF" w14:textId="77777777" w:rsidTr="00A62FC9">
        <w:tc>
          <w:tcPr>
            <w:tcW w:w="485" w:type="pct"/>
          </w:tcPr>
          <w:p w14:paraId="130DCA70" w14:textId="77777777" w:rsidR="009F1D1C" w:rsidRDefault="009F1D1C" w:rsidP="00367C20">
            <w:pPr>
              <w:spacing w:line="280" w:lineRule="exact"/>
              <w:rPr>
                <w:rFonts w:ascii="Arial" w:hAnsi="Arial" w:cs="Arial"/>
              </w:rPr>
            </w:pPr>
            <w:r>
              <w:rPr>
                <w:rFonts w:ascii="Arial" w:hAnsi="Arial" w:cs="Arial"/>
              </w:rPr>
              <w:t>4</w:t>
            </w:r>
          </w:p>
          <w:p w14:paraId="6CAB33F3" w14:textId="77777777" w:rsidR="00093837" w:rsidRDefault="000004A1" w:rsidP="00093837">
            <w:pPr>
              <w:spacing w:line="280" w:lineRule="exact"/>
              <w:rPr>
                <w:rFonts w:ascii="Arial" w:hAnsi="Arial" w:cs="Arial"/>
              </w:rPr>
            </w:pPr>
            <w:r>
              <w:rPr>
                <w:rFonts w:ascii="Arial" w:hAnsi="Arial" w:cs="Arial"/>
              </w:rPr>
              <w:t>Core</w:t>
            </w:r>
            <w:r w:rsidR="00093837">
              <w:rPr>
                <w:rFonts w:ascii="Arial" w:hAnsi="Arial" w:cs="Arial"/>
              </w:rPr>
              <w:t xml:space="preserve"> privacy notices</w:t>
            </w:r>
          </w:p>
          <w:p w14:paraId="75BBA9B9" w14:textId="694A910B" w:rsidR="00D57E5A" w:rsidRDefault="00D57E5A" w:rsidP="00093837">
            <w:pPr>
              <w:spacing w:line="280" w:lineRule="exact"/>
              <w:rPr>
                <w:rFonts w:ascii="Arial" w:hAnsi="Arial" w:cs="Arial"/>
              </w:rPr>
            </w:pPr>
          </w:p>
        </w:tc>
        <w:tc>
          <w:tcPr>
            <w:tcW w:w="1750" w:type="pct"/>
          </w:tcPr>
          <w:p w14:paraId="56875FCD" w14:textId="15C02BF6" w:rsidR="009F1D1C" w:rsidRDefault="003E7214" w:rsidP="00367C20">
            <w:pPr>
              <w:spacing w:line="280" w:lineRule="exact"/>
              <w:rPr>
                <w:rFonts w:ascii="Arial" w:hAnsi="Arial" w:cs="Arial"/>
              </w:rPr>
            </w:pPr>
            <w:r>
              <w:rPr>
                <w:rFonts w:ascii="Arial" w:hAnsi="Arial" w:cs="Arial"/>
              </w:rPr>
              <w:t xml:space="preserve">(a) </w:t>
            </w:r>
            <w:r w:rsidR="00A6325D">
              <w:rPr>
                <w:rFonts w:ascii="Arial" w:hAnsi="Arial" w:cs="Arial"/>
              </w:rPr>
              <w:t>Read through the</w:t>
            </w:r>
            <w:r w:rsidR="000004A1">
              <w:rPr>
                <w:rFonts w:ascii="Arial" w:hAnsi="Arial" w:cs="Arial"/>
              </w:rPr>
              <w:t xml:space="preserve"> University’s</w:t>
            </w:r>
            <w:r w:rsidR="00A6325D">
              <w:rPr>
                <w:rFonts w:ascii="Arial" w:hAnsi="Arial" w:cs="Arial"/>
              </w:rPr>
              <w:t xml:space="preserve"> </w:t>
            </w:r>
            <w:r w:rsidR="000004A1">
              <w:rPr>
                <w:rFonts w:ascii="Arial" w:hAnsi="Arial" w:cs="Arial"/>
              </w:rPr>
              <w:t>core</w:t>
            </w:r>
            <w:r w:rsidR="00A6325D">
              <w:rPr>
                <w:rFonts w:ascii="Arial" w:hAnsi="Arial" w:cs="Arial"/>
              </w:rPr>
              <w:t xml:space="preserve"> privacy notices </w:t>
            </w:r>
            <w:hyperlink r:id="rId29" w:history="1">
              <w:r w:rsidR="00A6325D" w:rsidRPr="00A6325D">
                <w:rPr>
                  <w:rStyle w:val="Hyperlink"/>
                  <w:rFonts w:ascii="Arial" w:hAnsi="Arial" w:cs="Arial"/>
                </w:rPr>
                <w:t>for students</w:t>
              </w:r>
            </w:hyperlink>
            <w:r w:rsidR="00A6325D">
              <w:rPr>
                <w:rFonts w:ascii="Arial" w:hAnsi="Arial" w:cs="Arial"/>
              </w:rPr>
              <w:t xml:space="preserve">, </w:t>
            </w:r>
            <w:hyperlink r:id="rId30" w:history="1">
              <w:r w:rsidR="00A6325D" w:rsidRPr="00A6325D">
                <w:rPr>
                  <w:rStyle w:val="Hyperlink"/>
                  <w:rFonts w:ascii="Arial" w:hAnsi="Arial" w:cs="Arial"/>
                </w:rPr>
                <w:t>for staff</w:t>
              </w:r>
            </w:hyperlink>
            <w:r w:rsidR="00A6325D">
              <w:rPr>
                <w:rFonts w:ascii="Arial" w:hAnsi="Arial" w:cs="Arial"/>
              </w:rPr>
              <w:t xml:space="preserve"> and </w:t>
            </w:r>
            <w:hyperlink r:id="rId31" w:history="1">
              <w:r w:rsidR="00A6325D" w:rsidRPr="003E7214">
                <w:rPr>
                  <w:rStyle w:val="Hyperlink"/>
                  <w:rFonts w:ascii="Arial" w:hAnsi="Arial" w:cs="Arial"/>
                </w:rPr>
                <w:t>for alumni</w:t>
              </w:r>
            </w:hyperlink>
            <w:r w:rsidR="00A6325D">
              <w:rPr>
                <w:rFonts w:ascii="Arial" w:hAnsi="Arial" w:cs="Arial"/>
              </w:rPr>
              <w:t xml:space="preserve"> to ensure that, in broad terms, they encompass the ways in which </w:t>
            </w:r>
            <w:r w:rsidR="007127B4">
              <w:rPr>
                <w:rFonts w:ascii="Arial" w:hAnsi="Arial" w:cs="Arial"/>
              </w:rPr>
              <w:t>your</w:t>
            </w:r>
            <w:r w:rsidR="002E03BB">
              <w:rPr>
                <w:rFonts w:ascii="Arial" w:hAnsi="Arial" w:cs="Arial"/>
              </w:rPr>
              <w:t xml:space="preserve"> department</w:t>
            </w:r>
            <w:r w:rsidR="00A6325D">
              <w:rPr>
                <w:rFonts w:ascii="Arial" w:hAnsi="Arial" w:cs="Arial"/>
              </w:rPr>
              <w:t xml:space="preserve"> handle</w:t>
            </w:r>
            <w:r w:rsidR="002E03BB">
              <w:rPr>
                <w:rFonts w:ascii="Arial" w:hAnsi="Arial" w:cs="Arial"/>
              </w:rPr>
              <w:t>s</w:t>
            </w:r>
            <w:r w:rsidR="00A6325D">
              <w:rPr>
                <w:rFonts w:ascii="Arial" w:hAnsi="Arial" w:cs="Arial"/>
              </w:rPr>
              <w:t xml:space="preserve"> the personal data of those </w:t>
            </w:r>
            <w:r w:rsidR="00D30284">
              <w:rPr>
                <w:rFonts w:ascii="Arial" w:hAnsi="Arial" w:cs="Arial"/>
              </w:rPr>
              <w:t>types of individual</w:t>
            </w:r>
            <w:r w:rsidR="00A6325D">
              <w:rPr>
                <w:rFonts w:ascii="Arial" w:hAnsi="Arial" w:cs="Arial"/>
              </w:rPr>
              <w:t>.</w:t>
            </w:r>
          </w:p>
          <w:p w14:paraId="67648259" w14:textId="15E986F2" w:rsidR="00A6325D" w:rsidRDefault="00A6325D" w:rsidP="00367C20">
            <w:pPr>
              <w:spacing w:line="280" w:lineRule="exact"/>
              <w:rPr>
                <w:rFonts w:ascii="Arial" w:hAnsi="Arial" w:cs="Arial"/>
              </w:rPr>
            </w:pPr>
          </w:p>
          <w:p w14:paraId="3AEAB9FF" w14:textId="2473F6DB" w:rsidR="00A6325D" w:rsidRDefault="003E7214" w:rsidP="00367C20">
            <w:pPr>
              <w:spacing w:line="280" w:lineRule="exact"/>
              <w:rPr>
                <w:rFonts w:ascii="Arial" w:hAnsi="Arial" w:cs="Arial"/>
              </w:rPr>
            </w:pPr>
            <w:r>
              <w:rPr>
                <w:rFonts w:ascii="Arial" w:hAnsi="Arial" w:cs="Arial"/>
              </w:rPr>
              <w:lastRenderedPageBreak/>
              <w:t xml:space="preserve">(b) </w:t>
            </w:r>
            <w:r w:rsidR="00A6325D">
              <w:rPr>
                <w:rFonts w:ascii="Arial" w:hAnsi="Arial" w:cs="Arial"/>
              </w:rPr>
              <w:t>If you think that you</w:t>
            </w:r>
            <w:r w:rsidR="007127B4">
              <w:rPr>
                <w:rFonts w:ascii="Arial" w:hAnsi="Arial" w:cs="Arial"/>
              </w:rPr>
              <w:t>r department is</w:t>
            </w:r>
            <w:r w:rsidR="00A6325D">
              <w:rPr>
                <w:rFonts w:ascii="Arial" w:hAnsi="Arial" w:cs="Arial"/>
              </w:rPr>
              <w:t xml:space="preserve"> handling </w:t>
            </w:r>
            <w:r w:rsidR="00CB2BF7">
              <w:rPr>
                <w:rFonts w:ascii="Arial" w:hAnsi="Arial" w:cs="Arial"/>
              </w:rPr>
              <w:t>the</w:t>
            </w:r>
            <w:r w:rsidR="00A6325D">
              <w:rPr>
                <w:rFonts w:ascii="Arial" w:hAnsi="Arial" w:cs="Arial"/>
              </w:rPr>
              <w:t xml:space="preserve"> personal data</w:t>
            </w:r>
            <w:r w:rsidR="00D30284">
              <w:rPr>
                <w:rFonts w:ascii="Arial" w:hAnsi="Arial" w:cs="Arial"/>
              </w:rPr>
              <w:t xml:space="preserve"> of students, staff or alumni</w:t>
            </w:r>
            <w:r w:rsidR="000004A1">
              <w:rPr>
                <w:rFonts w:ascii="Arial" w:hAnsi="Arial" w:cs="Arial"/>
              </w:rPr>
              <w:t xml:space="preserve"> in </w:t>
            </w:r>
            <w:r w:rsidR="007127B4">
              <w:rPr>
                <w:rFonts w:ascii="Arial" w:hAnsi="Arial" w:cs="Arial"/>
              </w:rPr>
              <w:t xml:space="preserve">any </w:t>
            </w:r>
            <w:r w:rsidR="000004A1">
              <w:rPr>
                <w:rFonts w:ascii="Arial" w:hAnsi="Arial" w:cs="Arial"/>
              </w:rPr>
              <w:t xml:space="preserve">ways not </w:t>
            </w:r>
            <w:r w:rsidR="00CB2BF7">
              <w:rPr>
                <w:rFonts w:ascii="Arial" w:hAnsi="Arial" w:cs="Arial"/>
              </w:rPr>
              <w:t xml:space="preserve">broadly </w:t>
            </w:r>
            <w:r w:rsidR="007127B4">
              <w:rPr>
                <w:rFonts w:ascii="Arial" w:hAnsi="Arial" w:cs="Arial"/>
              </w:rPr>
              <w:t>outlined within</w:t>
            </w:r>
            <w:r w:rsidR="000004A1">
              <w:rPr>
                <w:rFonts w:ascii="Arial" w:hAnsi="Arial" w:cs="Arial"/>
              </w:rPr>
              <w:t xml:space="preserve"> th</w:t>
            </w:r>
            <w:r w:rsidR="00A6325D">
              <w:rPr>
                <w:rFonts w:ascii="Arial" w:hAnsi="Arial" w:cs="Arial"/>
              </w:rPr>
              <w:t xml:space="preserve">e </w:t>
            </w:r>
            <w:r w:rsidR="000004A1">
              <w:rPr>
                <w:rFonts w:ascii="Arial" w:hAnsi="Arial" w:cs="Arial"/>
              </w:rPr>
              <w:t xml:space="preserve">core </w:t>
            </w:r>
            <w:r w:rsidR="00A6325D">
              <w:rPr>
                <w:rFonts w:ascii="Arial" w:hAnsi="Arial" w:cs="Arial"/>
              </w:rPr>
              <w:t xml:space="preserve">notices, seek advice from the </w:t>
            </w:r>
            <w:hyperlink r:id="rId32" w:history="1">
              <w:r w:rsidR="00A6325D" w:rsidRPr="00A6325D">
                <w:rPr>
                  <w:rStyle w:val="Hyperlink"/>
                  <w:rFonts w:ascii="Arial" w:hAnsi="Arial" w:cs="Arial"/>
                </w:rPr>
                <w:t>Information Compliance Office</w:t>
              </w:r>
            </w:hyperlink>
            <w:r w:rsidR="00A6325D">
              <w:rPr>
                <w:rFonts w:ascii="Arial" w:hAnsi="Arial" w:cs="Arial"/>
              </w:rPr>
              <w:t>.</w:t>
            </w:r>
            <w:r w:rsidR="00C52D85">
              <w:rPr>
                <w:rFonts w:ascii="Arial" w:hAnsi="Arial" w:cs="Arial"/>
              </w:rPr>
              <w:t xml:space="preserve">  You may need to issue a </w:t>
            </w:r>
            <w:hyperlink r:id="rId33" w:anchor="heading4" w:history="1">
              <w:r w:rsidR="00C52D85" w:rsidRPr="00C52D85">
                <w:rPr>
                  <w:rStyle w:val="Hyperlink"/>
                  <w:rFonts w:ascii="Arial" w:hAnsi="Arial" w:cs="Arial"/>
                </w:rPr>
                <w:t>‘supplementary’ privacy notice</w:t>
              </w:r>
            </w:hyperlink>
            <w:r w:rsidR="00C52D85">
              <w:rPr>
                <w:rFonts w:ascii="Arial" w:hAnsi="Arial" w:cs="Arial"/>
              </w:rPr>
              <w:t>.</w:t>
            </w:r>
          </w:p>
          <w:p w14:paraId="3B6B19FD" w14:textId="7161F881" w:rsidR="00A6325D" w:rsidRDefault="00A6325D" w:rsidP="00C52D85">
            <w:pPr>
              <w:spacing w:line="280" w:lineRule="exact"/>
              <w:rPr>
                <w:rFonts w:ascii="Arial" w:hAnsi="Arial" w:cs="Arial"/>
              </w:rPr>
            </w:pPr>
          </w:p>
        </w:tc>
        <w:tc>
          <w:tcPr>
            <w:tcW w:w="1750" w:type="pct"/>
          </w:tcPr>
          <w:p w14:paraId="16D0DB73" w14:textId="7359BF1B" w:rsidR="009F1D1C" w:rsidRDefault="003E7214" w:rsidP="00CB2BF7">
            <w:pPr>
              <w:spacing w:line="280" w:lineRule="exact"/>
              <w:rPr>
                <w:rFonts w:ascii="Arial" w:hAnsi="Arial" w:cs="Arial"/>
              </w:rPr>
            </w:pPr>
            <w:r>
              <w:rPr>
                <w:rFonts w:ascii="Arial" w:hAnsi="Arial" w:cs="Arial"/>
              </w:rPr>
              <w:lastRenderedPageBreak/>
              <w:t>A key aspect of data protection compliance is being open and honest with people about how you are using t</w:t>
            </w:r>
            <w:r w:rsidR="000004A1">
              <w:rPr>
                <w:rFonts w:ascii="Arial" w:hAnsi="Arial" w:cs="Arial"/>
              </w:rPr>
              <w:t>heir personal information.  Th</w:t>
            </w:r>
            <w:r>
              <w:rPr>
                <w:rFonts w:ascii="Arial" w:hAnsi="Arial" w:cs="Arial"/>
              </w:rPr>
              <w:t xml:space="preserve">e </w:t>
            </w:r>
            <w:hyperlink r:id="rId34" w:anchor="heading3" w:history="1">
              <w:r w:rsidR="000004A1">
                <w:rPr>
                  <w:rStyle w:val="Hyperlink"/>
                  <w:rFonts w:ascii="Arial" w:hAnsi="Arial" w:cs="Arial"/>
                </w:rPr>
                <w:t xml:space="preserve">core </w:t>
              </w:r>
              <w:r w:rsidRPr="003E7214">
                <w:rPr>
                  <w:rStyle w:val="Hyperlink"/>
                  <w:rFonts w:ascii="Arial" w:hAnsi="Arial" w:cs="Arial"/>
                </w:rPr>
                <w:t>privacy notices</w:t>
              </w:r>
            </w:hyperlink>
            <w:r>
              <w:rPr>
                <w:rFonts w:ascii="Arial" w:hAnsi="Arial" w:cs="Arial"/>
              </w:rPr>
              <w:t xml:space="preserve"> </w:t>
            </w:r>
            <w:r w:rsidR="00CB2BF7">
              <w:rPr>
                <w:rFonts w:ascii="Arial" w:hAnsi="Arial" w:cs="Arial"/>
              </w:rPr>
              <w:t xml:space="preserve">for students, staff and alumni </w:t>
            </w:r>
            <w:r>
              <w:rPr>
                <w:rFonts w:ascii="Arial" w:hAnsi="Arial" w:cs="Arial"/>
              </w:rPr>
              <w:t xml:space="preserve">are </w:t>
            </w:r>
            <w:r w:rsidR="00CB2BF7">
              <w:rPr>
                <w:rFonts w:ascii="Arial" w:hAnsi="Arial" w:cs="Arial"/>
              </w:rPr>
              <w:t>fundamental</w:t>
            </w:r>
            <w:r>
              <w:rPr>
                <w:rFonts w:ascii="Arial" w:hAnsi="Arial" w:cs="Arial"/>
              </w:rPr>
              <w:t xml:space="preserve"> to fulfilling this requirement and it is </w:t>
            </w:r>
            <w:r>
              <w:rPr>
                <w:rFonts w:ascii="Arial" w:hAnsi="Arial" w:cs="Arial"/>
              </w:rPr>
              <w:lastRenderedPageBreak/>
              <w:t xml:space="preserve">important that they are accurate and </w:t>
            </w:r>
            <w:r w:rsidR="00383711">
              <w:rPr>
                <w:rFonts w:ascii="Arial" w:hAnsi="Arial" w:cs="Arial"/>
              </w:rPr>
              <w:t>supplemented where necessary</w:t>
            </w:r>
            <w:r>
              <w:rPr>
                <w:rFonts w:ascii="Arial" w:hAnsi="Arial" w:cs="Arial"/>
              </w:rPr>
              <w:t>.</w:t>
            </w:r>
          </w:p>
        </w:tc>
        <w:tc>
          <w:tcPr>
            <w:tcW w:w="1000" w:type="pct"/>
          </w:tcPr>
          <w:p w14:paraId="657F8AC4" w14:textId="77777777" w:rsidR="009F1D1C" w:rsidRDefault="009F1D1C" w:rsidP="00367C20">
            <w:pPr>
              <w:spacing w:line="280" w:lineRule="exact"/>
              <w:rPr>
                <w:rFonts w:ascii="Arial" w:hAnsi="Arial" w:cs="Arial"/>
              </w:rPr>
            </w:pPr>
          </w:p>
        </w:tc>
      </w:tr>
      <w:tr w:rsidR="008E06BF" w14:paraId="5609029A" w14:textId="77777777" w:rsidTr="00A62FC9">
        <w:tc>
          <w:tcPr>
            <w:tcW w:w="485" w:type="pct"/>
          </w:tcPr>
          <w:p w14:paraId="2558DB54" w14:textId="77777777" w:rsidR="00AF775B" w:rsidRDefault="00AF775B" w:rsidP="00367C20">
            <w:pPr>
              <w:spacing w:line="280" w:lineRule="exact"/>
              <w:rPr>
                <w:rFonts w:ascii="Arial" w:hAnsi="Arial" w:cs="Arial"/>
              </w:rPr>
            </w:pPr>
            <w:r>
              <w:rPr>
                <w:rFonts w:ascii="Arial" w:hAnsi="Arial" w:cs="Arial"/>
              </w:rPr>
              <w:t>5</w:t>
            </w:r>
          </w:p>
          <w:p w14:paraId="3D06B134" w14:textId="77777777" w:rsidR="00093837" w:rsidRDefault="00093837" w:rsidP="00093837">
            <w:pPr>
              <w:spacing w:line="280" w:lineRule="exact"/>
              <w:rPr>
                <w:rFonts w:ascii="Arial" w:hAnsi="Arial" w:cs="Arial"/>
              </w:rPr>
            </w:pPr>
            <w:r>
              <w:rPr>
                <w:rFonts w:ascii="Arial" w:hAnsi="Arial" w:cs="Arial"/>
              </w:rPr>
              <w:t>Website privacy policy</w:t>
            </w:r>
          </w:p>
          <w:p w14:paraId="6596616E" w14:textId="49FE54C4" w:rsidR="00D57E5A" w:rsidRDefault="00D57E5A" w:rsidP="00093837">
            <w:pPr>
              <w:spacing w:line="280" w:lineRule="exact"/>
              <w:rPr>
                <w:rFonts w:ascii="Arial" w:hAnsi="Arial" w:cs="Arial"/>
              </w:rPr>
            </w:pPr>
          </w:p>
        </w:tc>
        <w:tc>
          <w:tcPr>
            <w:tcW w:w="1750" w:type="pct"/>
          </w:tcPr>
          <w:p w14:paraId="22DAEC4A" w14:textId="2B2C3C81" w:rsidR="00AF775B" w:rsidRDefault="00AF775B" w:rsidP="00367C20">
            <w:pPr>
              <w:spacing w:line="280" w:lineRule="exact"/>
              <w:rPr>
                <w:rFonts w:ascii="Arial" w:hAnsi="Arial" w:cs="Arial"/>
              </w:rPr>
            </w:pPr>
            <w:r>
              <w:rPr>
                <w:rFonts w:ascii="Arial" w:hAnsi="Arial" w:cs="Arial"/>
              </w:rPr>
              <w:t xml:space="preserve">Check that your departmental website contains either (i) a link to </w:t>
            </w:r>
            <w:hyperlink r:id="rId35" w:history="1">
              <w:r w:rsidRPr="00AF775B">
                <w:rPr>
                  <w:rStyle w:val="Hyperlink"/>
                  <w:rFonts w:ascii="Arial" w:hAnsi="Arial" w:cs="Arial"/>
                </w:rPr>
                <w:t>main University website privacy policy</w:t>
              </w:r>
            </w:hyperlink>
            <w:r>
              <w:rPr>
                <w:rFonts w:ascii="Arial" w:hAnsi="Arial" w:cs="Arial"/>
              </w:rPr>
              <w:t xml:space="preserve"> or (ii) its own </w:t>
            </w:r>
            <w:r w:rsidR="00D30284">
              <w:rPr>
                <w:rFonts w:ascii="Arial" w:hAnsi="Arial" w:cs="Arial"/>
              </w:rPr>
              <w:t xml:space="preserve">standalone </w:t>
            </w:r>
            <w:r>
              <w:rPr>
                <w:rFonts w:ascii="Arial" w:hAnsi="Arial" w:cs="Arial"/>
              </w:rPr>
              <w:t>privacy policy.</w:t>
            </w:r>
          </w:p>
          <w:p w14:paraId="5524B69D" w14:textId="6C981E9A" w:rsidR="00AF775B" w:rsidRDefault="00AF775B" w:rsidP="00367C20">
            <w:pPr>
              <w:spacing w:line="280" w:lineRule="exact"/>
              <w:rPr>
                <w:rFonts w:ascii="Arial" w:hAnsi="Arial" w:cs="Arial"/>
              </w:rPr>
            </w:pPr>
          </w:p>
        </w:tc>
        <w:tc>
          <w:tcPr>
            <w:tcW w:w="1750" w:type="pct"/>
          </w:tcPr>
          <w:p w14:paraId="5DF9B26D" w14:textId="4451252F" w:rsidR="00AF775B" w:rsidRDefault="00AF775B" w:rsidP="00AF775B">
            <w:pPr>
              <w:spacing w:line="280" w:lineRule="exact"/>
              <w:rPr>
                <w:rFonts w:ascii="Arial" w:hAnsi="Arial" w:cs="Arial"/>
              </w:rPr>
            </w:pPr>
            <w:r>
              <w:rPr>
                <w:rFonts w:ascii="Arial" w:hAnsi="Arial" w:cs="Arial"/>
              </w:rPr>
              <w:t xml:space="preserve">Website users need to be </w:t>
            </w:r>
            <w:r w:rsidR="00D30284">
              <w:rPr>
                <w:rFonts w:ascii="Arial" w:hAnsi="Arial" w:cs="Arial"/>
              </w:rPr>
              <w:t>supplied with</w:t>
            </w:r>
            <w:r>
              <w:rPr>
                <w:rFonts w:ascii="Arial" w:hAnsi="Arial" w:cs="Arial"/>
              </w:rPr>
              <w:t xml:space="preserve"> a privacy notice (often known in this context as a privacy policy) </w:t>
            </w:r>
            <w:r w:rsidR="00D30284">
              <w:rPr>
                <w:rFonts w:ascii="Arial" w:hAnsi="Arial" w:cs="Arial"/>
              </w:rPr>
              <w:t>explaining</w:t>
            </w:r>
            <w:r>
              <w:rPr>
                <w:rFonts w:ascii="Arial" w:hAnsi="Arial" w:cs="Arial"/>
              </w:rPr>
              <w:t xml:space="preserve"> how their personal information </w:t>
            </w:r>
            <w:r w:rsidR="00D30284">
              <w:rPr>
                <w:rFonts w:ascii="Arial" w:hAnsi="Arial" w:cs="Arial"/>
              </w:rPr>
              <w:t>(e.g. their IP address) will be used when visiting that</w:t>
            </w:r>
            <w:r>
              <w:rPr>
                <w:rFonts w:ascii="Arial" w:hAnsi="Arial" w:cs="Arial"/>
              </w:rPr>
              <w:t xml:space="preserve"> website. </w:t>
            </w:r>
            <w:r w:rsidR="008D0B9E">
              <w:rPr>
                <w:rFonts w:ascii="Arial" w:hAnsi="Arial" w:cs="Arial"/>
              </w:rPr>
              <w:t xml:space="preserve"> </w:t>
            </w:r>
            <w:r>
              <w:rPr>
                <w:rFonts w:ascii="Arial" w:hAnsi="Arial" w:cs="Arial"/>
              </w:rPr>
              <w:t xml:space="preserve">Because of the multiple website templates </w:t>
            </w:r>
            <w:r w:rsidR="008D0B9E">
              <w:rPr>
                <w:rFonts w:ascii="Arial" w:hAnsi="Arial" w:cs="Arial"/>
              </w:rPr>
              <w:t xml:space="preserve">and content management systems </w:t>
            </w:r>
            <w:r>
              <w:rPr>
                <w:rFonts w:ascii="Arial" w:hAnsi="Arial" w:cs="Arial"/>
              </w:rPr>
              <w:t>in use across the University, departmental websites need to ensure th</w:t>
            </w:r>
            <w:r w:rsidR="007127B4">
              <w:rPr>
                <w:rFonts w:ascii="Arial" w:hAnsi="Arial" w:cs="Arial"/>
              </w:rPr>
              <w:t>at th</w:t>
            </w:r>
            <w:r>
              <w:rPr>
                <w:rFonts w:ascii="Arial" w:hAnsi="Arial" w:cs="Arial"/>
              </w:rPr>
              <w:t>ey</w:t>
            </w:r>
            <w:r w:rsidR="00C54D73">
              <w:rPr>
                <w:rFonts w:ascii="Arial" w:hAnsi="Arial" w:cs="Arial"/>
              </w:rPr>
              <w:t xml:space="preserve"> either</w:t>
            </w:r>
            <w:r>
              <w:rPr>
                <w:rFonts w:ascii="Arial" w:hAnsi="Arial" w:cs="Arial"/>
              </w:rPr>
              <w:t xml:space="preserve"> contain a link to the main website </w:t>
            </w:r>
            <w:r w:rsidR="00697457">
              <w:rPr>
                <w:rFonts w:ascii="Arial" w:hAnsi="Arial" w:cs="Arial"/>
              </w:rPr>
              <w:t>privacy policy</w:t>
            </w:r>
            <w:r>
              <w:rPr>
                <w:rFonts w:ascii="Arial" w:hAnsi="Arial" w:cs="Arial"/>
              </w:rPr>
              <w:t xml:space="preserve"> or carry their own </w:t>
            </w:r>
            <w:r w:rsidR="00697457">
              <w:rPr>
                <w:rFonts w:ascii="Arial" w:hAnsi="Arial" w:cs="Arial"/>
              </w:rPr>
              <w:t>privacy policy</w:t>
            </w:r>
            <w:r>
              <w:rPr>
                <w:rFonts w:ascii="Arial" w:hAnsi="Arial" w:cs="Arial"/>
              </w:rPr>
              <w:t xml:space="preserve">.  </w:t>
            </w:r>
            <w:hyperlink r:id="rId36" w:anchor="heading4" w:history="1">
              <w:r w:rsidRPr="00AF775B">
                <w:rPr>
                  <w:rStyle w:val="Hyperlink"/>
                  <w:rFonts w:ascii="Arial" w:hAnsi="Arial" w:cs="Arial"/>
                </w:rPr>
                <w:t>Guidance on this is available</w:t>
              </w:r>
            </w:hyperlink>
            <w:r w:rsidR="00C54D73">
              <w:rPr>
                <w:rFonts w:ascii="Arial" w:hAnsi="Arial" w:cs="Arial"/>
              </w:rPr>
              <w:t>, which explains which option should be put in place.</w:t>
            </w:r>
          </w:p>
          <w:p w14:paraId="7C7E9653" w14:textId="528F493E" w:rsidR="00AF775B" w:rsidRDefault="00AF775B" w:rsidP="00AF775B">
            <w:pPr>
              <w:spacing w:line="280" w:lineRule="exact"/>
              <w:rPr>
                <w:rFonts w:ascii="Arial" w:hAnsi="Arial" w:cs="Arial"/>
              </w:rPr>
            </w:pPr>
          </w:p>
        </w:tc>
        <w:tc>
          <w:tcPr>
            <w:tcW w:w="1000" w:type="pct"/>
          </w:tcPr>
          <w:p w14:paraId="1F59E092" w14:textId="77777777" w:rsidR="00AF775B" w:rsidRDefault="00AF775B" w:rsidP="00367C20">
            <w:pPr>
              <w:spacing w:line="280" w:lineRule="exact"/>
              <w:rPr>
                <w:rFonts w:ascii="Arial" w:hAnsi="Arial" w:cs="Arial"/>
              </w:rPr>
            </w:pPr>
          </w:p>
        </w:tc>
      </w:tr>
      <w:tr w:rsidR="008E06BF" w14:paraId="5A298663" w14:textId="77777777" w:rsidTr="00A62FC9">
        <w:tc>
          <w:tcPr>
            <w:tcW w:w="485" w:type="pct"/>
          </w:tcPr>
          <w:p w14:paraId="64FC33E0" w14:textId="77777777" w:rsidR="009F1D1C" w:rsidRDefault="00152ED9" w:rsidP="00367C20">
            <w:pPr>
              <w:spacing w:line="280" w:lineRule="exact"/>
              <w:rPr>
                <w:rFonts w:ascii="Arial" w:hAnsi="Arial" w:cs="Arial"/>
              </w:rPr>
            </w:pPr>
            <w:r>
              <w:rPr>
                <w:rFonts w:ascii="Arial" w:hAnsi="Arial" w:cs="Arial"/>
              </w:rPr>
              <w:t>6</w:t>
            </w:r>
          </w:p>
          <w:p w14:paraId="42086560" w14:textId="77777777" w:rsidR="00093837" w:rsidRDefault="00093837" w:rsidP="00367C20">
            <w:pPr>
              <w:spacing w:line="280" w:lineRule="exact"/>
              <w:rPr>
                <w:rFonts w:ascii="Arial" w:hAnsi="Arial" w:cs="Arial"/>
              </w:rPr>
            </w:pPr>
            <w:r>
              <w:rPr>
                <w:rFonts w:ascii="Arial" w:hAnsi="Arial" w:cs="Arial"/>
              </w:rPr>
              <w:t>Local privacy notices</w:t>
            </w:r>
          </w:p>
          <w:p w14:paraId="0E92BEA7" w14:textId="736D454C" w:rsidR="00D57E5A" w:rsidRDefault="00D57E5A" w:rsidP="00367C20">
            <w:pPr>
              <w:spacing w:line="280" w:lineRule="exact"/>
              <w:rPr>
                <w:rFonts w:ascii="Arial" w:hAnsi="Arial" w:cs="Arial"/>
              </w:rPr>
            </w:pPr>
          </w:p>
        </w:tc>
        <w:tc>
          <w:tcPr>
            <w:tcW w:w="1750" w:type="pct"/>
          </w:tcPr>
          <w:p w14:paraId="3C403555" w14:textId="49CD3799" w:rsidR="009F1D1C" w:rsidRDefault="00383711" w:rsidP="00367C20">
            <w:pPr>
              <w:spacing w:line="280" w:lineRule="exact"/>
              <w:rPr>
                <w:rFonts w:ascii="Arial" w:hAnsi="Arial" w:cs="Arial"/>
              </w:rPr>
            </w:pPr>
            <w:r>
              <w:rPr>
                <w:rFonts w:ascii="Arial" w:hAnsi="Arial" w:cs="Arial"/>
              </w:rPr>
              <w:t>If, as a department, you</w:t>
            </w:r>
            <w:r w:rsidR="00C52D85">
              <w:rPr>
                <w:rFonts w:ascii="Arial" w:hAnsi="Arial" w:cs="Arial"/>
              </w:rPr>
              <w:t xml:space="preserve"> run events or initiatives </w:t>
            </w:r>
            <w:r>
              <w:rPr>
                <w:rFonts w:ascii="Arial" w:hAnsi="Arial" w:cs="Arial"/>
              </w:rPr>
              <w:t xml:space="preserve">aimed at members of the public, check that a </w:t>
            </w:r>
            <w:hyperlink r:id="rId37" w:anchor="heading4" w:history="1">
              <w:r w:rsidRPr="00383711">
                <w:rPr>
                  <w:rStyle w:val="Hyperlink"/>
                  <w:rFonts w:ascii="Arial" w:hAnsi="Arial" w:cs="Arial"/>
                </w:rPr>
                <w:t>‘local’ privacy notice</w:t>
              </w:r>
            </w:hyperlink>
            <w:r>
              <w:rPr>
                <w:rFonts w:ascii="Arial" w:hAnsi="Arial" w:cs="Arial"/>
              </w:rPr>
              <w:t xml:space="preserve"> has been issued to the participants explaining how their personal data will be used.  This may be delivered as part of an online booking form, contract, brochure</w:t>
            </w:r>
            <w:r w:rsidR="00AF775B">
              <w:rPr>
                <w:rFonts w:ascii="Arial" w:hAnsi="Arial" w:cs="Arial"/>
              </w:rPr>
              <w:t>, email</w:t>
            </w:r>
            <w:r>
              <w:rPr>
                <w:rFonts w:ascii="Arial" w:hAnsi="Arial" w:cs="Arial"/>
              </w:rPr>
              <w:t xml:space="preserve"> or </w:t>
            </w:r>
            <w:r w:rsidR="00C54D73">
              <w:rPr>
                <w:rFonts w:ascii="Arial" w:hAnsi="Arial" w:cs="Arial"/>
              </w:rPr>
              <w:t xml:space="preserve">any </w:t>
            </w:r>
            <w:r w:rsidR="00AF775B">
              <w:rPr>
                <w:rFonts w:ascii="Arial" w:hAnsi="Arial" w:cs="Arial"/>
              </w:rPr>
              <w:t xml:space="preserve">other </w:t>
            </w:r>
            <w:r w:rsidR="007127B4">
              <w:rPr>
                <w:rFonts w:ascii="Arial" w:hAnsi="Arial" w:cs="Arial"/>
              </w:rPr>
              <w:t>appropriate</w:t>
            </w:r>
            <w:r w:rsidR="00AF775B">
              <w:rPr>
                <w:rFonts w:ascii="Arial" w:hAnsi="Arial" w:cs="Arial"/>
              </w:rPr>
              <w:t xml:space="preserve"> method</w:t>
            </w:r>
            <w:r w:rsidR="007127B4">
              <w:rPr>
                <w:rFonts w:ascii="Arial" w:hAnsi="Arial" w:cs="Arial"/>
              </w:rPr>
              <w:t xml:space="preserve"> given the type of interaction.</w:t>
            </w:r>
          </w:p>
          <w:p w14:paraId="2EA8CCBC" w14:textId="09D14491" w:rsidR="00383711" w:rsidRDefault="00383711" w:rsidP="00367C20">
            <w:pPr>
              <w:spacing w:line="280" w:lineRule="exact"/>
              <w:rPr>
                <w:rFonts w:ascii="Arial" w:hAnsi="Arial" w:cs="Arial"/>
              </w:rPr>
            </w:pPr>
          </w:p>
        </w:tc>
        <w:tc>
          <w:tcPr>
            <w:tcW w:w="1750" w:type="pct"/>
          </w:tcPr>
          <w:p w14:paraId="2FE0AB75" w14:textId="43B2D271" w:rsidR="009F1D1C" w:rsidRDefault="00383711" w:rsidP="00367C20">
            <w:pPr>
              <w:spacing w:line="280" w:lineRule="exact"/>
              <w:rPr>
                <w:rFonts w:ascii="Arial" w:hAnsi="Arial" w:cs="Arial"/>
              </w:rPr>
            </w:pPr>
            <w:r>
              <w:rPr>
                <w:rFonts w:ascii="Arial" w:hAnsi="Arial" w:cs="Arial"/>
              </w:rPr>
              <w:t xml:space="preserve">The </w:t>
            </w:r>
            <w:hyperlink r:id="rId38" w:anchor="heading4" w:history="1">
              <w:r w:rsidRPr="001F2EB3">
                <w:rPr>
                  <w:rStyle w:val="Hyperlink"/>
                  <w:rFonts w:ascii="Arial" w:hAnsi="Arial" w:cs="Arial"/>
                </w:rPr>
                <w:t>guidance on writing local privacy notices</w:t>
              </w:r>
            </w:hyperlink>
            <w:r>
              <w:rPr>
                <w:rFonts w:ascii="Arial" w:hAnsi="Arial" w:cs="Arial"/>
              </w:rPr>
              <w:t xml:space="preserve"> explains how you can link to a general webpage containing much of </w:t>
            </w:r>
            <w:r w:rsidR="00AF775B">
              <w:rPr>
                <w:rFonts w:ascii="Arial" w:hAnsi="Arial" w:cs="Arial"/>
              </w:rPr>
              <w:t>t</w:t>
            </w:r>
            <w:r>
              <w:rPr>
                <w:rFonts w:ascii="Arial" w:hAnsi="Arial" w:cs="Arial"/>
              </w:rPr>
              <w:t>he statutory information these notices need to contain.  This means that the topic</w:t>
            </w:r>
            <w:r w:rsidR="00AF775B">
              <w:rPr>
                <w:rFonts w:ascii="Arial" w:hAnsi="Arial" w:cs="Arial"/>
              </w:rPr>
              <w:t>s</w:t>
            </w:r>
            <w:r>
              <w:rPr>
                <w:rFonts w:ascii="Arial" w:hAnsi="Arial" w:cs="Arial"/>
              </w:rPr>
              <w:t xml:space="preserve"> to be covered within your </w:t>
            </w:r>
            <w:r w:rsidR="00E55854">
              <w:rPr>
                <w:rFonts w:ascii="Arial" w:hAnsi="Arial" w:cs="Arial"/>
              </w:rPr>
              <w:t xml:space="preserve">local </w:t>
            </w:r>
            <w:r w:rsidR="00C54D73">
              <w:rPr>
                <w:rFonts w:ascii="Arial" w:hAnsi="Arial" w:cs="Arial"/>
              </w:rPr>
              <w:t>notice can be brief and factual (often no longer than three or four sentences).</w:t>
            </w:r>
          </w:p>
          <w:p w14:paraId="1CC30764" w14:textId="6022BE05" w:rsidR="00383711" w:rsidRDefault="00383711" w:rsidP="00367C20">
            <w:pPr>
              <w:spacing w:line="280" w:lineRule="exact"/>
              <w:rPr>
                <w:rFonts w:ascii="Arial" w:hAnsi="Arial" w:cs="Arial"/>
              </w:rPr>
            </w:pPr>
          </w:p>
        </w:tc>
        <w:tc>
          <w:tcPr>
            <w:tcW w:w="1000" w:type="pct"/>
          </w:tcPr>
          <w:p w14:paraId="00FF388F" w14:textId="77777777" w:rsidR="009F1D1C" w:rsidRDefault="009F1D1C" w:rsidP="00367C20">
            <w:pPr>
              <w:spacing w:line="280" w:lineRule="exact"/>
              <w:rPr>
                <w:rFonts w:ascii="Arial" w:hAnsi="Arial" w:cs="Arial"/>
              </w:rPr>
            </w:pPr>
          </w:p>
        </w:tc>
      </w:tr>
      <w:tr w:rsidR="008E06BF" w14:paraId="65C05091" w14:textId="77777777" w:rsidTr="00A62FC9">
        <w:tc>
          <w:tcPr>
            <w:tcW w:w="485" w:type="pct"/>
          </w:tcPr>
          <w:p w14:paraId="5FD49F4B" w14:textId="77777777" w:rsidR="009F1D1C" w:rsidRDefault="00152ED9" w:rsidP="00367C20">
            <w:pPr>
              <w:spacing w:line="280" w:lineRule="exact"/>
              <w:rPr>
                <w:rFonts w:ascii="Arial" w:hAnsi="Arial" w:cs="Arial"/>
              </w:rPr>
            </w:pPr>
            <w:r>
              <w:rPr>
                <w:rFonts w:ascii="Arial" w:hAnsi="Arial" w:cs="Arial"/>
              </w:rPr>
              <w:t>7</w:t>
            </w:r>
          </w:p>
          <w:p w14:paraId="1C057730" w14:textId="77777777" w:rsidR="00093837" w:rsidRDefault="00093837" w:rsidP="00367C20">
            <w:pPr>
              <w:spacing w:line="280" w:lineRule="exact"/>
              <w:rPr>
                <w:rFonts w:ascii="Arial" w:hAnsi="Arial" w:cs="Arial"/>
              </w:rPr>
            </w:pPr>
            <w:r>
              <w:rPr>
                <w:rFonts w:ascii="Arial" w:hAnsi="Arial" w:cs="Arial"/>
              </w:rPr>
              <w:t>Electronic marketing</w:t>
            </w:r>
          </w:p>
          <w:p w14:paraId="061565E7" w14:textId="3B67E693" w:rsidR="00D57E5A" w:rsidRDefault="00D57E5A" w:rsidP="00367C20">
            <w:pPr>
              <w:spacing w:line="280" w:lineRule="exact"/>
              <w:rPr>
                <w:rFonts w:ascii="Arial" w:hAnsi="Arial" w:cs="Arial"/>
              </w:rPr>
            </w:pPr>
          </w:p>
        </w:tc>
        <w:tc>
          <w:tcPr>
            <w:tcW w:w="1750" w:type="pct"/>
          </w:tcPr>
          <w:p w14:paraId="7A42F8AD" w14:textId="3DBDE015" w:rsidR="009F1D1C" w:rsidRDefault="00152ED9" w:rsidP="00367C20">
            <w:pPr>
              <w:spacing w:line="280" w:lineRule="exact"/>
              <w:rPr>
                <w:rFonts w:ascii="Arial" w:hAnsi="Arial" w:cs="Arial"/>
              </w:rPr>
            </w:pPr>
            <w:r>
              <w:rPr>
                <w:rFonts w:ascii="Arial" w:hAnsi="Arial" w:cs="Arial"/>
              </w:rPr>
              <w:t>If, as a department, you run any email lists that would class as direct electronic marketing (</w:t>
            </w:r>
            <w:r w:rsidR="00E55854">
              <w:rPr>
                <w:rFonts w:ascii="Arial" w:hAnsi="Arial" w:cs="Arial"/>
              </w:rPr>
              <w:t>e.g.</w:t>
            </w:r>
            <w:r>
              <w:rPr>
                <w:rFonts w:ascii="Arial" w:hAnsi="Arial" w:cs="Arial"/>
              </w:rPr>
              <w:t xml:space="preserve"> lists for alumni or members of the public about departmental events) check that the recipients have consented to the receipt of those emails and that there is a simple ‘unsubscribe’ option include</w:t>
            </w:r>
            <w:r w:rsidR="0036328B">
              <w:rPr>
                <w:rFonts w:ascii="Arial" w:hAnsi="Arial" w:cs="Arial"/>
              </w:rPr>
              <w:t>d</w:t>
            </w:r>
            <w:r>
              <w:rPr>
                <w:rFonts w:ascii="Arial" w:hAnsi="Arial" w:cs="Arial"/>
              </w:rPr>
              <w:t xml:space="preserve"> on each email.</w:t>
            </w:r>
          </w:p>
          <w:p w14:paraId="7DF2F700" w14:textId="24660E65" w:rsidR="00152ED9" w:rsidRDefault="00152ED9" w:rsidP="00367C20">
            <w:pPr>
              <w:spacing w:line="280" w:lineRule="exact"/>
              <w:rPr>
                <w:rFonts w:ascii="Arial" w:hAnsi="Arial" w:cs="Arial"/>
              </w:rPr>
            </w:pPr>
          </w:p>
        </w:tc>
        <w:tc>
          <w:tcPr>
            <w:tcW w:w="1750" w:type="pct"/>
          </w:tcPr>
          <w:p w14:paraId="5095F6CA" w14:textId="5F209E9F" w:rsidR="00BD4743" w:rsidRDefault="00152ED9" w:rsidP="00152ED9">
            <w:pPr>
              <w:spacing w:line="280" w:lineRule="exact"/>
              <w:rPr>
                <w:rFonts w:ascii="Arial" w:hAnsi="Arial" w:cs="Arial"/>
              </w:rPr>
            </w:pPr>
            <w:r>
              <w:rPr>
                <w:rFonts w:ascii="Arial" w:hAnsi="Arial" w:cs="Arial"/>
              </w:rPr>
              <w:t xml:space="preserve">The </w:t>
            </w:r>
            <w:hyperlink r:id="rId39" w:anchor="heading12" w:history="1">
              <w:r w:rsidRPr="00152ED9">
                <w:rPr>
                  <w:rStyle w:val="Hyperlink"/>
                  <w:rFonts w:ascii="Arial" w:hAnsi="Arial" w:cs="Arial"/>
                </w:rPr>
                <w:t>guidance on direct marketing</w:t>
              </w:r>
            </w:hyperlink>
            <w:r>
              <w:rPr>
                <w:rFonts w:ascii="Arial" w:hAnsi="Arial" w:cs="Arial"/>
              </w:rPr>
              <w:t xml:space="preserve"> should be read carefully to ensure that your list really </w:t>
            </w:r>
            <w:r w:rsidR="007127B4">
              <w:rPr>
                <w:rFonts w:ascii="Arial" w:hAnsi="Arial" w:cs="Arial"/>
              </w:rPr>
              <w:t>does</w:t>
            </w:r>
            <w:r>
              <w:rPr>
                <w:rFonts w:ascii="Arial" w:hAnsi="Arial" w:cs="Arial"/>
              </w:rPr>
              <w:t xml:space="preserve"> class as direct </w:t>
            </w:r>
            <w:r w:rsidR="007127B4">
              <w:rPr>
                <w:rFonts w:ascii="Arial" w:hAnsi="Arial" w:cs="Arial"/>
              </w:rPr>
              <w:t xml:space="preserve">electronic </w:t>
            </w:r>
            <w:r>
              <w:rPr>
                <w:rFonts w:ascii="Arial" w:hAnsi="Arial" w:cs="Arial"/>
              </w:rPr>
              <w:t xml:space="preserve">marketing.  </w:t>
            </w:r>
            <w:r w:rsidR="007127B4">
              <w:rPr>
                <w:rFonts w:ascii="Arial" w:hAnsi="Arial" w:cs="Arial"/>
              </w:rPr>
              <w:t>The guidance</w:t>
            </w:r>
            <w:r>
              <w:rPr>
                <w:rFonts w:ascii="Arial" w:hAnsi="Arial" w:cs="Arial"/>
              </w:rPr>
              <w:t xml:space="preserve"> explains some of the legal complexities about </w:t>
            </w:r>
            <w:r w:rsidR="0036328B">
              <w:rPr>
                <w:rFonts w:ascii="Arial" w:hAnsi="Arial" w:cs="Arial"/>
              </w:rPr>
              <w:t>sending</w:t>
            </w:r>
            <w:r w:rsidR="00432514">
              <w:rPr>
                <w:rFonts w:ascii="Arial" w:hAnsi="Arial" w:cs="Arial"/>
              </w:rPr>
              <w:t xml:space="preserve"> direct</w:t>
            </w:r>
            <w:r w:rsidR="0036328B">
              <w:rPr>
                <w:rFonts w:ascii="Arial" w:hAnsi="Arial" w:cs="Arial"/>
              </w:rPr>
              <w:t xml:space="preserve"> </w:t>
            </w:r>
            <w:r>
              <w:rPr>
                <w:rFonts w:ascii="Arial" w:hAnsi="Arial" w:cs="Arial"/>
              </w:rPr>
              <w:t>marketing to dif</w:t>
            </w:r>
            <w:r w:rsidR="00BD4743">
              <w:rPr>
                <w:rFonts w:ascii="Arial" w:hAnsi="Arial" w:cs="Arial"/>
              </w:rPr>
              <w:t>ferent types of email address.</w:t>
            </w:r>
          </w:p>
          <w:p w14:paraId="09C9E41B" w14:textId="77777777" w:rsidR="00BD4743" w:rsidRDefault="00BD4743" w:rsidP="00152ED9">
            <w:pPr>
              <w:spacing w:line="280" w:lineRule="exact"/>
              <w:rPr>
                <w:rFonts w:ascii="Arial" w:hAnsi="Arial" w:cs="Arial"/>
              </w:rPr>
            </w:pPr>
          </w:p>
          <w:p w14:paraId="6886EBE1" w14:textId="28AD1F1E" w:rsidR="009F1D1C" w:rsidRDefault="00152ED9" w:rsidP="00152ED9">
            <w:pPr>
              <w:spacing w:line="280" w:lineRule="exact"/>
              <w:rPr>
                <w:rFonts w:ascii="Arial" w:hAnsi="Arial" w:cs="Arial"/>
              </w:rPr>
            </w:pPr>
            <w:r>
              <w:rPr>
                <w:rFonts w:ascii="Arial" w:hAnsi="Arial" w:cs="Arial"/>
              </w:rPr>
              <w:t xml:space="preserve">In </w:t>
            </w:r>
            <w:r w:rsidR="00BD4743">
              <w:rPr>
                <w:rFonts w:ascii="Arial" w:hAnsi="Arial" w:cs="Arial"/>
              </w:rPr>
              <w:t>short</w:t>
            </w:r>
            <w:r>
              <w:rPr>
                <w:rFonts w:ascii="Arial" w:hAnsi="Arial" w:cs="Arial"/>
              </w:rPr>
              <w:t xml:space="preserve">, departmental email lists aimed at departmental (or wider University) students </w:t>
            </w:r>
            <w:r w:rsidR="008D0B9E">
              <w:rPr>
                <w:rFonts w:ascii="Arial" w:hAnsi="Arial" w:cs="Arial"/>
              </w:rPr>
              <w:t>or</w:t>
            </w:r>
            <w:r>
              <w:rPr>
                <w:rFonts w:ascii="Arial" w:hAnsi="Arial" w:cs="Arial"/>
              </w:rPr>
              <w:t xml:space="preserve"> staff </w:t>
            </w:r>
            <w:r w:rsidR="007127B4">
              <w:rPr>
                <w:rFonts w:ascii="Arial" w:hAnsi="Arial" w:cs="Arial"/>
              </w:rPr>
              <w:t xml:space="preserve">usually </w:t>
            </w:r>
            <w:r w:rsidR="00BD4743">
              <w:rPr>
                <w:rFonts w:ascii="Arial" w:hAnsi="Arial" w:cs="Arial"/>
              </w:rPr>
              <w:t>will</w:t>
            </w:r>
            <w:r>
              <w:rPr>
                <w:rFonts w:ascii="Arial" w:hAnsi="Arial" w:cs="Arial"/>
              </w:rPr>
              <w:t xml:space="preserve"> </w:t>
            </w:r>
            <w:r w:rsidRPr="0036328B">
              <w:rPr>
                <w:rFonts w:ascii="Arial" w:hAnsi="Arial" w:cs="Arial"/>
                <w:i/>
              </w:rPr>
              <w:t>not</w:t>
            </w:r>
            <w:r>
              <w:rPr>
                <w:rFonts w:ascii="Arial" w:hAnsi="Arial" w:cs="Arial"/>
              </w:rPr>
              <w:t xml:space="preserve"> class as direct electronic marketing, and </w:t>
            </w:r>
            <w:r w:rsidR="00432514">
              <w:rPr>
                <w:rFonts w:ascii="Arial" w:hAnsi="Arial" w:cs="Arial"/>
              </w:rPr>
              <w:t xml:space="preserve">definitely </w:t>
            </w:r>
            <w:r w:rsidR="00BD4743">
              <w:rPr>
                <w:rFonts w:ascii="Arial" w:hAnsi="Arial" w:cs="Arial"/>
              </w:rPr>
              <w:t>will</w:t>
            </w:r>
            <w:r w:rsidR="00432514">
              <w:rPr>
                <w:rFonts w:ascii="Arial" w:hAnsi="Arial" w:cs="Arial"/>
              </w:rPr>
              <w:t xml:space="preserve"> not</w:t>
            </w:r>
            <w:r>
              <w:rPr>
                <w:rFonts w:ascii="Arial" w:hAnsi="Arial" w:cs="Arial"/>
              </w:rPr>
              <w:t xml:space="preserve"> do so if the list is used for </w:t>
            </w:r>
            <w:r>
              <w:rPr>
                <w:rFonts w:ascii="Arial" w:hAnsi="Arial" w:cs="Arial"/>
              </w:rPr>
              <w:lastRenderedPageBreak/>
              <w:t>informational announcements that the students/staff need to know.</w:t>
            </w:r>
            <w:r w:rsidR="00C54D73">
              <w:rPr>
                <w:rFonts w:ascii="Arial" w:hAnsi="Arial" w:cs="Arial"/>
              </w:rPr>
              <w:t xml:space="preserve">  Efforts accordingly should be focused on email lists aimed at</w:t>
            </w:r>
            <w:r w:rsidR="007127B4">
              <w:rPr>
                <w:rFonts w:ascii="Arial" w:hAnsi="Arial" w:cs="Arial"/>
              </w:rPr>
              <w:t xml:space="preserve"> departmental</w:t>
            </w:r>
            <w:r w:rsidR="00C54D73">
              <w:rPr>
                <w:rFonts w:ascii="Arial" w:hAnsi="Arial" w:cs="Arial"/>
              </w:rPr>
              <w:t xml:space="preserve"> alumni and members of the public.</w:t>
            </w:r>
          </w:p>
          <w:p w14:paraId="6CFAC205" w14:textId="59AD4D9A" w:rsidR="00152ED9" w:rsidRDefault="00152ED9" w:rsidP="00152ED9">
            <w:pPr>
              <w:spacing w:line="280" w:lineRule="exact"/>
              <w:rPr>
                <w:rFonts w:ascii="Arial" w:hAnsi="Arial" w:cs="Arial"/>
              </w:rPr>
            </w:pPr>
          </w:p>
        </w:tc>
        <w:tc>
          <w:tcPr>
            <w:tcW w:w="1000" w:type="pct"/>
          </w:tcPr>
          <w:p w14:paraId="6AF21FF1" w14:textId="77777777" w:rsidR="009F1D1C" w:rsidRDefault="009F1D1C" w:rsidP="00367C20">
            <w:pPr>
              <w:spacing w:line="280" w:lineRule="exact"/>
              <w:rPr>
                <w:rFonts w:ascii="Arial" w:hAnsi="Arial" w:cs="Arial"/>
              </w:rPr>
            </w:pPr>
          </w:p>
        </w:tc>
      </w:tr>
      <w:tr w:rsidR="008E06BF" w14:paraId="0C09A743" w14:textId="77777777" w:rsidTr="00A62FC9">
        <w:tc>
          <w:tcPr>
            <w:tcW w:w="485" w:type="pct"/>
          </w:tcPr>
          <w:p w14:paraId="07825B69" w14:textId="77777777" w:rsidR="009F1D1C" w:rsidRDefault="00152ED9" w:rsidP="00367C20">
            <w:pPr>
              <w:spacing w:line="280" w:lineRule="exact"/>
              <w:rPr>
                <w:rFonts w:ascii="Arial" w:hAnsi="Arial" w:cs="Arial"/>
              </w:rPr>
            </w:pPr>
            <w:r>
              <w:rPr>
                <w:rFonts w:ascii="Arial" w:hAnsi="Arial" w:cs="Arial"/>
              </w:rPr>
              <w:t>8</w:t>
            </w:r>
          </w:p>
          <w:p w14:paraId="125BB017" w14:textId="77777777" w:rsidR="00093837" w:rsidRDefault="00093837" w:rsidP="00367C20">
            <w:pPr>
              <w:spacing w:line="280" w:lineRule="exact"/>
              <w:rPr>
                <w:rFonts w:ascii="Arial" w:hAnsi="Arial" w:cs="Arial"/>
              </w:rPr>
            </w:pPr>
            <w:r>
              <w:rPr>
                <w:rFonts w:ascii="Arial" w:hAnsi="Arial" w:cs="Arial"/>
              </w:rPr>
              <w:t>Website profile pages</w:t>
            </w:r>
          </w:p>
          <w:p w14:paraId="1DDFB9CC" w14:textId="70734CF1" w:rsidR="00D57E5A" w:rsidRDefault="00D57E5A" w:rsidP="00367C20">
            <w:pPr>
              <w:spacing w:line="280" w:lineRule="exact"/>
              <w:rPr>
                <w:rFonts w:ascii="Arial" w:hAnsi="Arial" w:cs="Arial"/>
              </w:rPr>
            </w:pPr>
          </w:p>
        </w:tc>
        <w:tc>
          <w:tcPr>
            <w:tcW w:w="1750" w:type="pct"/>
          </w:tcPr>
          <w:p w14:paraId="26AA3E68" w14:textId="6564B52F" w:rsidR="009F1D1C" w:rsidRDefault="0036328B" w:rsidP="00367C20">
            <w:pPr>
              <w:spacing w:line="280" w:lineRule="exact"/>
              <w:rPr>
                <w:rFonts w:ascii="Arial" w:hAnsi="Arial" w:cs="Arial"/>
              </w:rPr>
            </w:pPr>
            <w:r>
              <w:rPr>
                <w:rFonts w:ascii="Arial" w:hAnsi="Arial" w:cs="Arial"/>
              </w:rPr>
              <w:t>Ensure that all newly starting departme</w:t>
            </w:r>
            <w:r w:rsidR="00432514">
              <w:rPr>
                <w:rFonts w:ascii="Arial" w:hAnsi="Arial" w:cs="Arial"/>
              </w:rPr>
              <w:t>ntal students and staff have be</w:t>
            </w:r>
            <w:r>
              <w:rPr>
                <w:rFonts w:ascii="Arial" w:hAnsi="Arial" w:cs="Arial"/>
              </w:rPr>
              <w:t>e</w:t>
            </w:r>
            <w:r w:rsidR="00432514">
              <w:rPr>
                <w:rFonts w:ascii="Arial" w:hAnsi="Arial" w:cs="Arial"/>
              </w:rPr>
              <w:t>n</w:t>
            </w:r>
            <w:r>
              <w:rPr>
                <w:rFonts w:ascii="Arial" w:hAnsi="Arial" w:cs="Arial"/>
              </w:rPr>
              <w:t xml:space="preserve"> given the opportunity to opt out of appearing</w:t>
            </w:r>
            <w:r w:rsidR="00C54D73">
              <w:rPr>
                <w:rFonts w:ascii="Arial" w:hAnsi="Arial" w:cs="Arial"/>
              </w:rPr>
              <w:t xml:space="preserve"> </w:t>
            </w:r>
            <w:r>
              <w:rPr>
                <w:rFonts w:ascii="Arial" w:hAnsi="Arial" w:cs="Arial"/>
              </w:rPr>
              <w:t xml:space="preserve">on </w:t>
            </w:r>
            <w:r w:rsidRPr="0036328B">
              <w:rPr>
                <w:rFonts w:ascii="Arial" w:hAnsi="Arial" w:cs="Arial"/>
                <w:i/>
              </w:rPr>
              <w:t>publicly accessible</w:t>
            </w:r>
            <w:r>
              <w:rPr>
                <w:rFonts w:ascii="Arial" w:hAnsi="Arial" w:cs="Arial"/>
              </w:rPr>
              <w:t xml:space="preserve"> departmental webpages</w:t>
            </w:r>
            <w:r w:rsidR="00C54D73">
              <w:rPr>
                <w:rFonts w:ascii="Arial" w:hAnsi="Arial" w:cs="Arial"/>
              </w:rPr>
              <w:t xml:space="preserve">, such as listings or standalone profile pages.  </w:t>
            </w:r>
            <w:r>
              <w:rPr>
                <w:rFonts w:ascii="Arial" w:hAnsi="Arial" w:cs="Arial"/>
              </w:rPr>
              <w:t xml:space="preserve">This </w:t>
            </w:r>
            <w:r w:rsidR="00C54D73">
              <w:rPr>
                <w:rFonts w:ascii="Arial" w:hAnsi="Arial" w:cs="Arial"/>
              </w:rPr>
              <w:t xml:space="preserve">opportunity </w:t>
            </w:r>
            <w:r>
              <w:rPr>
                <w:rFonts w:ascii="Arial" w:hAnsi="Arial" w:cs="Arial"/>
              </w:rPr>
              <w:t xml:space="preserve">could be </w:t>
            </w:r>
            <w:r w:rsidR="00C54D73">
              <w:rPr>
                <w:rFonts w:ascii="Arial" w:hAnsi="Arial" w:cs="Arial"/>
              </w:rPr>
              <w:t xml:space="preserve">mentioned </w:t>
            </w:r>
            <w:r w:rsidR="007127B4">
              <w:rPr>
                <w:rFonts w:ascii="Arial" w:hAnsi="Arial" w:cs="Arial"/>
              </w:rPr>
              <w:t>in</w:t>
            </w:r>
            <w:r>
              <w:rPr>
                <w:rFonts w:ascii="Arial" w:hAnsi="Arial" w:cs="Arial"/>
              </w:rPr>
              <w:t xml:space="preserve"> a </w:t>
            </w:r>
            <w:r w:rsidR="00C54D73">
              <w:rPr>
                <w:rFonts w:ascii="Arial" w:hAnsi="Arial" w:cs="Arial"/>
              </w:rPr>
              <w:t>group</w:t>
            </w:r>
            <w:r>
              <w:rPr>
                <w:rFonts w:ascii="Arial" w:hAnsi="Arial" w:cs="Arial"/>
              </w:rPr>
              <w:t xml:space="preserve"> email, an announcement in a departmental newsletter or welcome session, an item in a departmental new s</w:t>
            </w:r>
            <w:r w:rsidR="00C54D73">
              <w:rPr>
                <w:rFonts w:ascii="Arial" w:hAnsi="Arial" w:cs="Arial"/>
              </w:rPr>
              <w:t>tarter induction form</w:t>
            </w:r>
            <w:r w:rsidR="00110282">
              <w:rPr>
                <w:rFonts w:ascii="Arial" w:hAnsi="Arial" w:cs="Arial"/>
              </w:rPr>
              <w:t xml:space="preserve"> or process</w:t>
            </w:r>
            <w:r w:rsidR="00C54D73">
              <w:rPr>
                <w:rFonts w:ascii="Arial" w:hAnsi="Arial" w:cs="Arial"/>
              </w:rPr>
              <w:t xml:space="preserve">, </w:t>
            </w:r>
            <w:r w:rsidR="007127B4">
              <w:rPr>
                <w:rFonts w:ascii="Arial" w:hAnsi="Arial" w:cs="Arial"/>
              </w:rPr>
              <w:t>or any other communication method</w:t>
            </w:r>
            <w:r w:rsidR="00C54D73">
              <w:rPr>
                <w:rFonts w:ascii="Arial" w:hAnsi="Arial" w:cs="Arial"/>
              </w:rPr>
              <w:t>.</w:t>
            </w:r>
          </w:p>
          <w:p w14:paraId="2AE788E6" w14:textId="39DB21BE" w:rsidR="0036328B" w:rsidRDefault="0036328B" w:rsidP="00367C20">
            <w:pPr>
              <w:spacing w:line="280" w:lineRule="exact"/>
              <w:rPr>
                <w:rFonts w:ascii="Arial" w:hAnsi="Arial" w:cs="Arial"/>
              </w:rPr>
            </w:pPr>
          </w:p>
        </w:tc>
        <w:tc>
          <w:tcPr>
            <w:tcW w:w="1750" w:type="pct"/>
          </w:tcPr>
          <w:p w14:paraId="447A22E6" w14:textId="6C7A1E78" w:rsidR="0036328B" w:rsidRDefault="0036328B" w:rsidP="00367C20">
            <w:pPr>
              <w:spacing w:line="280" w:lineRule="exact"/>
              <w:rPr>
                <w:rFonts w:ascii="Arial" w:hAnsi="Arial" w:cs="Arial"/>
              </w:rPr>
            </w:pPr>
            <w:r>
              <w:rPr>
                <w:rFonts w:ascii="Arial" w:hAnsi="Arial" w:cs="Arial"/>
              </w:rPr>
              <w:t xml:space="preserve">Nearly all University students and staff are happy to have their name, contact details, profile and photo published on a </w:t>
            </w:r>
            <w:r w:rsidRPr="00432514">
              <w:rPr>
                <w:rFonts w:ascii="Arial" w:hAnsi="Arial" w:cs="Arial"/>
              </w:rPr>
              <w:t>publicly accessible</w:t>
            </w:r>
            <w:r>
              <w:rPr>
                <w:rFonts w:ascii="Arial" w:hAnsi="Arial" w:cs="Arial"/>
              </w:rPr>
              <w:t xml:space="preserve"> departmental website.  However</w:t>
            </w:r>
            <w:r w:rsidR="00432514">
              <w:rPr>
                <w:rFonts w:ascii="Arial" w:hAnsi="Arial" w:cs="Arial"/>
              </w:rPr>
              <w:t>,</w:t>
            </w:r>
            <w:r>
              <w:rPr>
                <w:rFonts w:ascii="Arial" w:hAnsi="Arial" w:cs="Arial"/>
              </w:rPr>
              <w:t xml:space="preserve"> all new starters should be given </w:t>
            </w:r>
            <w:hyperlink r:id="rId40" w:anchor="heading16" w:history="1">
              <w:r w:rsidRPr="00C432CA">
                <w:rPr>
                  <w:rStyle w:val="Hyperlink"/>
                  <w:rFonts w:ascii="Arial" w:hAnsi="Arial" w:cs="Arial"/>
                </w:rPr>
                <w:t>the opportunity to opt out of this</w:t>
              </w:r>
            </w:hyperlink>
            <w:r>
              <w:rPr>
                <w:rFonts w:ascii="Arial" w:hAnsi="Arial" w:cs="Arial"/>
              </w:rPr>
              <w:t xml:space="preserve">. </w:t>
            </w:r>
            <w:r w:rsidR="00432514">
              <w:rPr>
                <w:rFonts w:ascii="Arial" w:hAnsi="Arial" w:cs="Arial"/>
              </w:rPr>
              <w:t xml:space="preserve"> </w:t>
            </w:r>
            <w:r>
              <w:rPr>
                <w:rFonts w:ascii="Arial" w:hAnsi="Arial" w:cs="Arial"/>
              </w:rPr>
              <w:t xml:space="preserve">(Note that all departmental staff and students </w:t>
            </w:r>
            <w:r w:rsidR="00BD4743">
              <w:rPr>
                <w:rFonts w:ascii="Arial" w:hAnsi="Arial" w:cs="Arial"/>
              </w:rPr>
              <w:t>can</w:t>
            </w:r>
            <w:r>
              <w:rPr>
                <w:rFonts w:ascii="Arial" w:hAnsi="Arial" w:cs="Arial"/>
              </w:rPr>
              <w:t xml:space="preserve"> b</w:t>
            </w:r>
            <w:r w:rsidR="003F2998">
              <w:rPr>
                <w:rFonts w:ascii="Arial" w:hAnsi="Arial" w:cs="Arial"/>
              </w:rPr>
              <w:t xml:space="preserve">e included in internal listings, directories and </w:t>
            </w:r>
            <w:r>
              <w:rPr>
                <w:rFonts w:ascii="Arial" w:hAnsi="Arial" w:cs="Arial"/>
              </w:rPr>
              <w:t>intranet pages.)</w:t>
            </w:r>
          </w:p>
          <w:p w14:paraId="0F7BA577" w14:textId="77E20F50" w:rsidR="009F1D1C" w:rsidRDefault="009F1D1C" w:rsidP="00367C20">
            <w:pPr>
              <w:spacing w:line="280" w:lineRule="exact"/>
              <w:rPr>
                <w:rFonts w:ascii="Arial" w:hAnsi="Arial" w:cs="Arial"/>
              </w:rPr>
            </w:pPr>
          </w:p>
        </w:tc>
        <w:tc>
          <w:tcPr>
            <w:tcW w:w="1000" w:type="pct"/>
          </w:tcPr>
          <w:p w14:paraId="15878BC4" w14:textId="77777777" w:rsidR="009F1D1C" w:rsidRDefault="009F1D1C" w:rsidP="00367C20">
            <w:pPr>
              <w:spacing w:line="280" w:lineRule="exact"/>
              <w:rPr>
                <w:rFonts w:ascii="Arial" w:hAnsi="Arial" w:cs="Arial"/>
              </w:rPr>
            </w:pPr>
          </w:p>
        </w:tc>
      </w:tr>
      <w:tr w:rsidR="00093837" w14:paraId="2D03224D" w14:textId="77777777" w:rsidTr="00A62FC9">
        <w:tc>
          <w:tcPr>
            <w:tcW w:w="485" w:type="pct"/>
          </w:tcPr>
          <w:p w14:paraId="358D6DF8" w14:textId="77777777" w:rsidR="009F1D1C" w:rsidRDefault="00152ED9" w:rsidP="00367C20">
            <w:pPr>
              <w:spacing w:line="280" w:lineRule="exact"/>
              <w:rPr>
                <w:rFonts w:ascii="Arial" w:hAnsi="Arial" w:cs="Arial"/>
              </w:rPr>
            </w:pPr>
            <w:r>
              <w:rPr>
                <w:rFonts w:ascii="Arial" w:hAnsi="Arial" w:cs="Arial"/>
              </w:rPr>
              <w:t>9</w:t>
            </w:r>
          </w:p>
          <w:p w14:paraId="2D747AFC" w14:textId="6FACCCF7" w:rsidR="00093837" w:rsidRDefault="00093837" w:rsidP="00367C20">
            <w:pPr>
              <w:spacing w:line="280" w:lineRule="exact"/>
              <w:rPr>
                <w:rFonts w:ascii="Arial" w:hAnsi="Arial" w:cs="Arial"/>
              </w:rPr>
            </w:pPr>
            <w:r>
              <w:rPr>
                <w:rFonts w:ascii="Arial" w:hAnsi="Arial" w:cs="Arial"/>
              </w:rPr>
              <w:t xml:space="preserve">Suppliers </w:t>
            </w:r>
            <w:r w:rsidR="00201D1F">
              <w:rPr>
                <w:rFonts w:ascii="Arial" w:hAnsi="Arial" w:cs="Arial"/>
              </w:rPr>
              <w:t>handling personal data</w:t>
            </w:r>
          </w:p>
          <w:p w14:paraId="5420EE2E" w14:textId="0DC08329" w:rsidR="00093837" w:rsidRDefault="00093837" w:rsidP="00367C20">
            <w:pPr>
              <w:spacing w:line="280" w:lineRule="exact"/>
              <w:rPr>
                <w:rFonts w:ascii="Arial" w:hAnsi="Arial" w:cs="Arial"/>
              </w:rPr>
            </w:pPr>
          </w:p>
        </w:tc>
        <w:tc>
          <w:tcPr>
            <w:tcW w:w="1750" w:type="pct"/>
          </w:tcPr>
          <w:p w14:paraId="4608B423" w14:textId="3DAC174A" w:rsidR="009F1D1C" w:rsidRDefault="00201D1F" w:rsidP="00367C20">
            <w:pPr>
              <w:spacing w:line="280" w:lineRule="exact"/>
              <w:rPr>
                <w:rFonts w:ascii="Arial" w:hAnsi="Arial" w:cs="Arial"/>
              </w:rPr>
            </w:pPr>
            <w:r>
              <w:rPr>
                <w:rFonts w:ascii="Arial" w:hAnsi="Arial" w:cs="Arial"/>
              </w:rPr>
              <w:t xml:space="preserve">Review any </w:t>
            </w:r>
            <w:r w:rsidRPr="00201D1F">
              <w:rPr>
                <w:rFonts w:ascii="Arial" w:hAnsi="Arial" w:cs="Arial"/>
                <w:i/>
              </w:rPr>
              <w:t>new</w:t>
            </w:r>
            <w:r>
              <w:rPr>
                <w:rFonts w:ascii="Arial" w:hAnsi="Arial" w:cs="Arial"/>
              </w:rPr>
              <w:t xml:space="preserve"> arrangements that have been made within the department that involve </w:t>
            </w:r>
            <w:r w:rsidR="007127B4">
              <w:rPr>
                <w:rFonts w:ascii="Arial" w:hAnsi="Arial" w:cs="Arial"/>
              </w:rPr>
              <w:t xml:space="preserve">third party </w:t>
            </w:r>
            <w:r>
              <w:rPr>
                <w:rFonts w:ascii="Arial" w:hAnsi="Arial" w:cs="Arial"/>
              </w:rPr>
              <w:t>suppliers handling personal data on your behalf, to ensure:</w:t>
            </w:r>
          </w:p>
          <w:p w14:paraId="5565CC1C" w14:textId="77777777" w:rsidR="00201D1F" w:rsidRDefault="00201D1F" w:rsidP="00367C20">
            <w:pPr>
              <w:spacing w:line="280" w:lineRule="exact"/>
              <w:rPr>
                <w:rFonts w:ascii="Arial" w:hAnsi="Arial" w:cs="Arial"/>
              </w:rPr>
            </w:pPr>
          </w:p>
          <w:p w14:paraId="0E5EF88D" w14:textId="4CCA106E" w:rsidR="00201D1F" w:rsidRDefault="00201D1F" w:rsidP="00201D1F">
            <w:pPr>
              <w:pStyle w:val="ListParagraph"/>
              <w:numPr>
                <w:ilvl w:val="0"/>
                <w:numId w:val="18"/>
              </w:numPr>
              <w:spacing w:line="280" w:lineRule="exact"/>
              <w:rPr>
                <w:rFonts w:ascii="Arial" w:hAnsi="Arial" w:cs="Arial"/>
              </w:rPr>
            </w:pPr>
            <w:r>
              <w:rPr>
                <w:rFonts w:ascii="Arial" w:hAnsi="Arial" w:cs="Arial"/>
              </w:rPr>
              <w:t xml:space="preserve">For all suppliers, that </w:t>
            </w:r>
            <w:hyperlink r:id="rId41" w:anchor="heading8" w:history="1">
              <w:r w:rsidRPr="008E06BF">
                <w:rPr>
                  <w:rStyle w:val="Hyperlink"/>
                  <w:rFonts w:ascii="Arial" w:hAnsi="Arial" w:cs="Arial"/>
                </w:rPr>
                <w:t>appropriate data processing clauses</w:t>
              </w:r>
            </w:hyperlink>
            <w:r>
              <w:rPr>
                <w:rFonts w:ascii="Arial" w:hAnsi="Arial" w:cs="Arial"/>
              </w:rPr>
              <w:t xml:space="preserve"> have been included in the contract.</w:t>
            </w:r>
          </w:p>
          <w:p w14:paraId="321C1BAA" w14:textId="77777777" w:rsidR="00201D1F" w:rsidRPr="007127B4" w:rsidRDefault="00201D1F" w:rsidP="007127B4">
            <w:pPr>
              <w:spacing w:line="280" w:lineRule="exact"/>
              <w:ind w:left="360"/>
              <w:rPr>
                <w:rFonts w:ascii="Arial" w:hAnsi="Arial" w:cs="Arial"/>
              </w:rPr>
            </w:pPr>
          </w:p>
          <w:p w14:paraId="661F4FD3" w14:textId="52CD7056" w:rsidR="00201D1F" w:rsidRDefault="00201D1F" w:rsidP="00201D1F">
            <w:pPr>
              <w:pStyle w:val="ListParagraph"/>
              <w:numPr>
                <w:ilvl w:val="0"/>
                <w:numId w:val="18"/>
              </w:numPr>
              <w:spacing w:line="280" w:lineRule="exact"/>
              <w:rPr>
                <w:rFonts w:ascii="Arial" w:hAnsi="Arial" w:cs="Arial"/>
              </w:rPr>
            </w:pPr>
            <w:r>
              <w:rPr>
                <w:rFonts w:ascii="Arial" w:hAnsi="Arial" w:cs="Arial"/>
              </w:rPr>
              <w:t xml:space="preserve">For suppliers </w:t>
            </w:r>
            <w:r w:rsidR="000B4ABE">
              <w:rPr>
                <w:rFonts w:ascii="Arial" w:hAnsi="Arial" w:cs="Arial"/>
              </w:rPr>
              <w:t>based in countries not covered by ‘UK adequacy regulations’</w:t>
            </w:r>
            <w:r>
              <w:rPr>
                <w:rFonts w:ascii="Arial" w:hAnsi="Arial" w:cs="Arial"/>
              </w:rPr>
              <w:t xml:space="preserve">, that </w:t>
            </w:r>
            <w:hyperlink r:id="rId42" w:anchor="heading9" w:history="1">
              <w:r w:rsidRPr="008E06BF">
                <w:rPr>
                  <w:rStyle w:val="Hyperlink"/>
                  <w:rFonts w:ascii="Arial" w:hAnsi="Arial" w:cs="Arial"/>
                </w:rPr>
                <w:t>a</w:t>
              </w:r>
              <w:r w:rsidR="007127B4">
                <w:rPr>
                  <w:rStyle w:val="Hyperlink"/>
                  <w:rFonts w:ascii="Arial" w:hAnsi="Arial" w:cs="Arial"/>
                </w:rPr>
                <w:t>n appropriate mechanism</w:t>
              </w:r>
              <w:r w:rsidRPr="008E06BF">
                <w:rPr>
                  <w:rStyle w:val="Hyperlink"/>
                  <w:rFonts w:ascii="Arial" w:hAnsi="Arial" w:cs="Arial"/>
                </w:rPr>
                <w:t xml:space="preserve"> </w:t>
              </w:r>
              <w:r w:rsidR="007127B4">
                <w:rPr>
                  <w:rStyle w:val="Hyperlink"/>
                  <w:rFonts w:ascii="Arial" w:hAnsi="Arial" w:cs="Arial"/>
                </w:rPr>
                <w:t>is in place</w:t>
              </w:r>
            </w:hyperlink>
            <w:r>
              <w:rPr>
                <w:rFonts w:ascii="Arial" w:hAnsi="Arial" w:cs="Arial"/>
              </w:rPr>
              <w:t xml:space="preserve"> to ensure the lawful transfer of the personal data overseas.</w:t>
            </w:r>
          </w:p>
          <w:p w14:paraId="0E5E4350" w14:textId="4B12CBE2" w:rsidR="00201D1F" w:rsidRPr="00201D1F" w:rsidRDefault="00201D1F" w:rsidP="00201D1F">
            <w:pPr>
              <w:spacing w:line="280" w:lineRule="exact"/>
              <w:rPr>
                <w:rFonts w:ascii="Arial" w:hAnsi="Arial" w:cs="Arial"/>
              </w:rPr>
            </w:pPr>
          </w:p>
        </w:tc>
        <w:tc>
          <w:tcPr>
            <w:tcW w:w="1750" w:type="pct"/>
          </w:tcPr>
          <w:p w14:paraId="19883066" w14:textId="02EAC206" w:rsidR="00BD4743" w:rsidRDefault="008E06BF" w:rsidP="008E06BF">
            <w:pPr>
              <w:spacing w:line="280" w:lineRule="exact"/>
              <w:rPr>
                <w:rFonts w:ascii="Arial" w:hAnsi="Arial" w:cs="Arial"/>
              </w:rPr>
            </w:pPr>
            <w:r>
              <w:rPr>
                <w:rFonts w:ascii="Arial" w:hAnsi="Arial" w:cs="Arial"/>
              </w:rPr>
              <w:t xml:space="preserve">Using a supplier to handle personal data on </w:t>
            </w:r>
            <w:r w:rsidR="007127B4">
              <w:rPr>
                <w:rFonts w:ascii="Arial" w:hAnsi="Arial" w:cs="Arial"/>
              </w:rPr>
              <w:t>the University’s</w:t>
            </w:r>
            <w:r>
              <w:rPr>
                <w:rFonts w:ascii="Arial" w:hAnsi="Arial" w:cs="Arial"/>
              </w:rPr>
              <w:t xml:space="preserve"> behalf is known as using a data proce</w:t>
            </w:r>
            <w:r w:rsidR="00432514">
              <w:rPr>
                <w:rFonts w:ascii="Arial" w:hAnsi="Arial" w:cs="Arial"/>
              </w:rPr>
              <w:t>ssor.  There are complex</w:t>
            </w:r>
            <w:r>
              <w:rPr>
                <w:rFonts w:ascii="Arial" w:hAnsi="Arial" w:cs="Arial"/>
              </w:rPr>
              <w:t xml:space="preserve"> </w:t>
            </w:r>
            <w:r w:rsidR="00AD071B">
              <w:rPr>
                <w:rFonts w:ascii="Arial" w:hAnsi="Arial" w:cs="Arial"/>
              </w:rPr>
              <w:t xml:space="preserve">compliance </w:t>
            </w:r>
            <w:r>
              <w:rPr>
                <w:rFonts w:ascii="Arial" w:hAnsi="Arial" w:cs="Arial"/>
              </w:rPr>
              <w:t xml:space="preserve">rules about </w:t>
            </w:r>
            <w:r w:rsidR="00432514">
              <w:rPr>
                <w:rFonts w:ascii="Arial" w:hAnsi="Arial" w:cs="Arial"/>
              </w:rPr>
              <w:t>the</w:t>
            </w:r>
            <w:r w:rsidR="00AD071B">
              <w:rPr>
                <w:rFonts w:ascii="Arial" w:hAnsi="Arial" w:cs="Arial"/>
              </w:rPr>
              <w:t xml:space="preserve"> necessary</w:t>
            </w:r>
            <w:r w:rsidR="00432514">
              <w:rPr>
                <w:rFonts w:ascii="Arial" w:hAnsi="Arial" w:cs="Arial"/>
              </w:rPr>
              <w:t xml:space="preserve"> </w:t>
            </w:r>
            <w:r>
              <w:rPr>
                <w:rFonts w:ascii="Arial" w:hAnsi="Arial" w:cs="Arial"/>
              </w:rPr>
              <w:t>contractual and other provisions</w:t>
            </w:r>
            <w:r w:rsidR="000B4ABE">
              <w:rPr>
                <w:rFonts w:ascii="Arial" w:hAnsi="Arial" w:cs="Arial"/>
              </w:rPr>
              <w:t xml:space="preserve"> when doing this.  There is </w:t>
            </w:r>
            <w:r w:rsidR="00432514">
              <w:rPr>
                <w:rFonts w:ascii="Arial" w:hAnsi="Arial" w:cs="Arial"/>
              </w:rPr>
              <w:t>an extra lay</w:t>
            </w:r>
            <w:r>
              <w:rPr>
                <w:rFonts w:ascii="Arial" w:hAnsi="Arial" w:cs="Arial"/>
              </w:rPr>
              <w:t>er of consideration</w:t>
            </w:r>
            <w:r w:rsidR="00432514">
              <w:rPr>
                <w:rFonts w:ascii="Arial" w:hAnsi="Arial" w:cs="Arial"/>
              </w:rPr>
              <w:t>s if</w:t>
            </w:r>
            <w:r>
              <w:rPr>
                <w:rFonts w:ascii="Arial" w:hAnsi="Arial" w:cs="Arial"/>
              </w:rPr>
              <w:t xml:space="preserve"> the supplier is based </w:t>
            </w:r>
            <w:r w:rsidR="000B4ABE">
              <w:rPr>
                <w:rFonts w:ascii="Arial" w:hAnsi="Arial" w:cs="Arial"/>
              </w:rPr>
              <w:t>in a country not covered by UK adequacy regulations.  Note that all</w:t>
            </w:r>
            <w:r>
              <w:rPr>
                <w:rFonts w:ascii="Arial" w:hAnsi="Arial" w:cs="Arial"/>
              </w:rPr>
              <w:t xml:space="preserve"> </w:t>
            </w:r>
            <w:r w:rsidR="000B4ABE">
              <w:rPr>
                <w:rFonts w:ascii="Arial" w:hAnsi="Arial" w:cs="Arial"/>
              </w:rPr>
              <w:t>EU/</w:t>
            </w:r>
            <w:r>
              <w:rPr>
                <w:rFonts w:ascii="Arial" w:hAnsi="Arial" w:cs="Arial"/>
              </w:rPr>
              <w:t>EEA</w:t>
            </w:r>
            <w:r w:rsidR="000B4ABE">
              <w:rPr>
                <w:rFonts w:ascii="Arial" w:hAnsi="Arial" w:cs="Arial"/>
              </w:rPr>
              <w:t xml:space="preserve"> countries, and a limited range of others, </w:t>
            </w:r>
            <w:r w:rsidR="000B4ABE" w:rsidRPr="000B4ABE">
              <w:rPr>
                <w:rFonts w:ascii="Arial" w:hAnsi="Arial" w:cs="Arial"/>
                <w:i/>
              </w:rPr>
              <w:t>are</w:t>
            </w:r>
            <w:r w:rsidR="000B4ABE">
              <w:rPr>
                <w:rFonts w:ascii="Arial" w:hAnsi="Arial" w:cs="Arial"/>
              </w:rPr>
              <w:t xml:space="preserve"> covered by such regulations</w:t>
            </w:r>
            <w:r>
              <w:rPr>
                <w:rFonts w:ascii="Arial" w:hAnsi="Arial" w:cs="Arial"/>
              </w:rPr>
              <w:t xml:space="preserve">.  The </w:t>
            </w:r>
            <w:hyperlink r:id="rId43" w:anchor="heading8" w:history="1">
              <w:r w:rsidRPr="001A5843">
                <w:rPr>
                  <w:rStyle w:val="Hyperlink"/>
                  <w:rFonts w:ascii="Arial" w:hAnsi="Arial" w:cs="Arial"/>
                </w:rPr>
                <w:t>guida</w:t>
              </w:r>
              <w:r w:rsidR="00BD4743" w:rsidRPr="001A5843">
                <w:rPr>
                  <w:rStyle w:val="Hyperlink"/>
                  <w:rFonts w:ascii="Arial" w:hAnsi="Arial" w:cs="Arial"/>
                </w:rPr>
                <w:t>nce pages</w:t>
              </w:r>
            </w:hyperlink>
            <w:r w:rsidR="00BD4743">
              <w:rPr>
                <w:rFonts w:ascii="Arial" w:hAnsi="Arial" w:cs="Arial"/>
              </w:rPr>
              <w:t xml:space="preserve"> explain these rules</w:t>
            </w:r>
            <w:r w:rsidR="000B4ABE">
              <w:rPr>
                <w:rFonts w:ascii="Arial" w:hAnsi="Arial" w:cs="Arial"/>
              </w:rPr>
              <w:t xml:space="preserve"> and contain links to the full list of countries covered by UK adequacy regulations</w:t>
            </w:r>
            <w:r w:rsidR="00BD4743">
              <w:rPr>
                <w:rFonts w:ascii="Arial" w:hAnsi="Arial" w:cs="Arial"/>
              </w:rPr>
              <w:t>.</w:t>
            </w:r>
          </w:p>
          <w:p w14:paraId="66D0970E" w14:textId="77777777" w:rsidR="00BD4743" w:rsidRDefault="00BD4743" w:rsidP="008E06BF">
            <w:pPr>
              <w:spacing w:line="280" w:lineRule="exact"/>
              <w:rPr>
                <w:rFonts w:ascii="Arial" w:hAnsi="Arial" w:cs="Arial"/>
              </w:rPr>
            </w:pPr>
          </w:p>
          <w:p w14:paraId="3090E8A5" w14:textId="3C16D4A8" w:rsidR="008E06BF" w:rsidRDefault="008E06BF" w:rsidP="008E06BF">
            <w:pPr>
              <w:spacing w:line="280" w:lineRule="exact"/>
              <w:rPr>
                <w:rFonts w:ascii="Arial" w:hAnsi="Arial" w:cs="Arial"/>
              </w:rPr>
            </w:pPr>
            <w:r>
              <w:rPr>
                <w:rFonts w:ascii="Arial" w:hAnsi="Arial" w:cs="Arial"/>
              </w:rPr>
              <w:t>I</w:t>
            </w:r>
            <w:r w:rsidR="00BD4743">
              <w:rPr>
                <w:rFonts w:ascii="Arial" w:hAnsi="Arial" w:cs="Arial"/>
              </w:rPr>
              <w:t>n short, i</w:t>
            </w:r>
            <w:r>
              <w:rPr>
                <w:rFonts w:ascii="Arial" w:hAnsi="Arial" w:cs="Arial"/>
              </w:rPr>
              <w:t>f you are using standard University terms and templates and/or you cont</w:t>
            </w:r>
            <w:r w:rsidR="00432514">
              <w:rPr>
                <w:rFonts w:ascii="Arial" w:hAnsi="Arial" w:cs="Arial"/>
              </w:rPr>
              <w:t>r</w:t>
            </w:r>
            <w:r>
              <w:rPr>
                <w:rFonts w:ascii="Arial" w:hAnsi="Arial" w:cs="Arial"/>
              </w:rPr>
              <w:t xml:space="preserve">acted via central Procurement Services/UIS, </w:t>
            </w:r>
            <w:r w:rsidR="00AD071B">
              <w:rPr>
                <w:rFonts w:ascii="Arial" w:hAnsi="Arial" w:cs="Arial"/>
              </w:rPr>
              <w:t>the compliance consideration</w:t>
            </w:r>
            <w:r w:rsidR="002545DD">
              <w:rPr>
                <w:rFonts w:ascii="Arial" w:hAnsi="Arial" w:cs="Arial"/>
              </w:rPr>
              <w:t>s</w:t>
            </w:r>
            <w:r w:rsidR="00AD071B">
              <w:rPr>
                <w:rFonts w:ascii="Arial" w:hAnsi="Arial" w:cs="Arial"/>
              </w:rPr>
              <w:t xml:space="preserve"> are </w:t>
            </w:r>
            <w:r>
              <w:rPr>
                <w:rFonts w:ascii="Arial" w:hAnsi="Arial" w:cs="Arial"/>
              </w:rPr>
              <w:t>covered</w:t>
            </w:r>
            <w:r w:rsidR="00AD071B">
              <w:rPr>
                <w:rFonts w:ascii="Arial" w:hAnsi="Arial" w:cs="Arial"/>
              </w:rPr>
              <w:t xml:space="preserve"> and no further action is required</w:t>
            </w:r>
            <w:r>
              <w:rPr>
                <w:rFonts w:ascii="Arial" w:hAnsi="Arial" w:cs="Arial"/>
              </w:rPr>
              <w:t xml:space="preserve">.  </w:t>
            </w:r>
            <w:r w:rsidR="00AD071B">
              <w:rPr>
                <w:rFonts w:ascii="Arial" w:hAnsi="Arial" w:cs="Arial"/>
              </w:rPr>
              <w:t>If not, t</w:t>
            </w:r>
            <w:r w:rsidRPr="008E06BF">
              <w:rPr>
                <w:rFonts w:ascii="Arial" w:hAnsi="Arial" w:cs="Arial"/>
              </w:rPr>
              <w:t xml:space="preserve">he standard terms and conditions of major cloud-based IT suppliers (e.g. those offering services in the areas of data storage, online surveys/forms, mass communications or event management) </w:t>
            </w:r>
            <w:r w:rsidR="00432514">
              <w:rPr>
                <w:rFonts w:ascii="Arial" w:hAnsi="Arial" w:cs="Arial"/>
              </w:rPr>
              <w:t>usually</w:t>
            </w:r>
            <w:r>
              <w:rPr>
                <w:rFonts w:ascii="Arial" w:hAnsi="Arial" w:cs="Arial"/>
              </w:rPr>
              <w:t xml:space="preserve"> contain adequate clauses.  </w:t>
            </w:r>
            <w:r>
              <w:rPr>
                <w:rFonts w:ascii="Arial" w:hAnsi="Arial" w:cs="Arial"/>
              </w:rPr>
              <w:lastRenderedPageBreak/>
              <w:t>You should focus on any unusual supplier ar</w:t>
            </w:r>
            <w:r w:rsidR="00432514">
              <w:rPr>
                <w:rFonts w:ascii="Arial" w:hAnsi="Arial" w:cs="Arial"/>
              </w:rPr>
              <w:t xml:space="preserve">rangements put in place </w:t>
            </w:r>
            <w:r w:rsidR="00110282">
              <w:rPr>
                <w:rFonts w:ascii="Arial" w:hAnsi="Arial" w:cs="Arial"/>
              </w:rPr>
              <w:t xml:space="preserve">‘locally’ </w:t>
            </w:r>
            <w:r w:rsidR="002545DD">
              <w:rPr>
                <w:rFonts w:ascii="Arial" w:hAnsi="Arial" w:cs="Arial"/>
              </w:rPr>
              <w:t>by the department</w:t>
            </w:r>
            <w:r w:rsidR="00432514">
              <w:rPr>
                <w:rFonts w:ascii="Arial" w:hAnsi="Arial" w:cs="Arial"/>
              </w:rPr>
              <w:t xml:space="preserve">, and seek advice from the </w:t>
            </w:r>
            <w:hyperlink r:id="rId44" w:history="1">
              <w:r w:rsidR="00432514" w:rsidRPr="00432514">
                <w:rPr>
                  <w:rStyle w:val="Hyperlink"/>
                  <w:rFonts w:ascii="Arial" w:hAnsi="Arial" w:cs="Arial"/>
                </w:rPr>
                <w:t>Information Compliance Office</w:t>
              </w:r>
            </w:hyperlink>
            <w:r w:rsidR="00432514">
              <w:rPr>
                <w:rFonts w:ascii="Arial" w:hAnsi="Arial" w:cs="Arial"/>
              </w:rPr>
              <w:t xml:space="preserve"> if necessary.</w:t>
            </w:r>
          </w:p>
          <w:p w14:paraId="51491D6B" w14:textId="21F78AB4" w:rsidR="008E06BF" w:rsidRDefault="008E06BF" w:rsidP="008E06BF">
            <w:pPr>
              <w:spacing w:line="280" w:lineRule="exact"/>
              <w:rPr>
                <w:rFonts w:ascii="Arial" w:hAnsi="Arial" w:cs="Arial"/>
              </w:rPr>
            </w:pPr>
          </w:p>
        </w:tc>
        <w:tc>
          <w:tcPr>
            <w:tcW w:w="1000" w:type="pct"/>
          </w:tcPr>
          <w:p w14:paraId="7CFA650A" w14:textId="77777777" w:rsidR="009F1D1C" w:rsidRDefault="009F1D1C" w:rsidP="00367C20">
            <w:pPr>
              <w:spacing w:line="280" w:lineRule="exact"/>
              <w:rPr>
                <w:rFonts w:ascii="Arial" w:hAnsi="Arial" w:cs="Arial"/>
              </w:rPr>
            </w:pPr>
          </w:p>
        </w:tc>
      </w:tr>
      <w:tr w:rsidR="005E6E9D" w14:paraId="012A3A38" w14:textId="77777777" w:rsidTr="00A62FC9">
        <w:tc>
          <w:tcPr>
            <w:tcW w:w="485" w:type="pct"/>
          </w:tcPr>
          <w:p w14:paraId="64B10558" w14:textId="77777777" w:rsidR="005E6E9D" w:rsidRDefault="005E6E9D" w:rsidP="00367C20">
            <w:pPr>
              <w:spacing w:line="280" w:lineRule="exact"/>
              <w:rPr>
                <w:rFonts w:ascii="Arial" w:hAnsi="Arial" w:cs="Arial"/>
              </w:rPr>
            </w:pPr>
            <w:r>
              <w:rPr>
                <w:rFonts w:ascii="Arial" w:hAnsi="Arial" w:cs="Arial"/>
              </w:rPr>
              <w:t>10</w:t>
            </w:r>
          </w:p>
          <w:p w14:paraId="3A5533E4" w14:textId="6135D7A3" w:rsidR="005E6E9D" w:rsidRDefault="005E6E9D" w:rsidP="00DD7AF5">
            <w:pPr>
              <w:spacing w:line="280" w:lineRule="exact"/>
              <w:rPr>
                <w:rFonts w:ascii="Arial" w:hAnsi="Arial" w:cs="Arial"/>
              </w:rPr>
            </w:pPr>
            <w:r>
              <w:rPr>
                <w:rFonts w:ascii="Arial" w:hAnsi="Arial" w:cs="Arial"/>
              </w:rPr>
              <w:t xml:space="preserve">Recordings of lectures and </w:t>
            </w:r>
            <w:r w:rsidR="004C2505">
              <w:rPr>
                <w:rFonts w:ascii="Arial" w:hAnsi="Arial" w:cs="Arial"/>
              </w:rPr>
              <w:t xml:space="preserve">other sessions </w:t>
            </w:r>
            <w:r w:rsidR="00390843">
              <w:rPr>
                <w:rFonts w:ascii="Arial" w:hAnsi="Arial" w:cs="Arial"/>
              </w:rPr>
              <w:t>for teaching and learning purposes</w:t>
            </w:r>
          </w:p>
        </w:tc>
        <w:tc>
          <w:tcPr>
            <w:tcW w:w="1750" w:type="pct"/>
          </w:tcPr>
          <w:p w14:paraId="5CCE50EF" w14:textId="17A023AB" w:rsidR="005E6E9D" w:rsidRDefault="00EB0B9F" w:rsidP="000F161F">
            <w:pPr>
              <w:spacing w:line="280" w:lineRule="exact"/>
              <w:rPr>
                <w:rFonts w:ascii="Arial" w:hAnsi="Arial" w:cs="Arial"/>
              </w:rPr>
            </w:pPr>
            <w:r>
              <w:rPr>
                <w:rFonts w:ascii="Arial" w:hAnsi="Arial" w:cs="Arial"/>
              </w:rPr>
              <w:t>If you are a teaching department, c</w:t>
            </w:r>
            <w:r w:rsidR="005E6E9D">
              <w:rPr>
                <w:rFonts w:ascii="Arial" w:hAnsi="Arial" w:cs="Arial"/>
              </w:rPr>
              <w:t xml:space="preserve">onsult the </w:t>
            </w:r>
            <w:hyperlink r:id="rId45" w:history="1">
              <w:r w:rsidR="005E6E9D" w:rsidRPr="00F80745">
                <w:rPr>
                  <w:rStyle w:val="Hyperlink"/>
                  <w:rFonts w:ascii="Arial" w:hAnsi="Arial" w:cs="Arial"/>
                </w:rPr>
                <w:t>latest</w:t>
              </w:r>
              <w:r w:rsidR="00FA1875" w:rsidRPr="00F80745">
                <w:rPr>
                  <w:rStyle w:val="Hyperlink"/>
                  <w:rFonts w:ascii="Arial" w:hAnsi="Arial" w:cs="Arial"/>
                </w:rPr>
                <w:t xml:space="preserve"> </w:t>
              </w:r>
              <w:r w:rsidR="00C84A48">
                <w:rPr>
                  <w:rStyle w:val="Hyperlink"/>
                  <w:rFonts w:ascii="Arial" w:hAnsi="Arial" w:cs="Arial"/>
                </w:rPr>
                <w:t xml:space="preserve">policy, </w:t>
              </w:r>
              <w:r w:rsidR="00FA1875" w:rsidRPr="00F80745">
                <w:rPr>
                  <w:rStyle w:val="Hyperlink"/>
                  <w:rFonts w:ascii="Arial" w:hAnsi="Arial" w:cs="Arial"/>
                </w:rPr>
                <w:t>guidance and</w:t>
              </w:r>
              <w:r w:rsidR="005E6E9D" w:rsidRPr="00F80745">
                <w:rPr>
                  <w:rStyle w:val="Hyperlink"/>
                  <w:rFonts w:ascii="Arial" w:hAnsi="Arial" w:cs="Arial"/>
                </w:rPr>
                <w:t xml:space="preserve"> templates issued by the Educational Quality and Policy Office</w:t>
              </w:r>
            </w:hyperlink>
            <w:r w:rsidR="005E6E9D">
              <w:rPr>
                <w:rFonts w:ascii="Arial" w:hAnsi="Arial" w:cs="Arial"/>
              </w:rPr>
              <w:t xml:space="preserve"> </w:t>
            </w:r>
            <w:r w:rsidR="00390843">
              <w:rPr>
                <w:rFonts w:ascii="Arial" w:hAnsi="Arial" w:cs="Arial"/>
              </w:rPr>
              <w:t>on the recording of lectures and other sessions</w:t>
            </w:r>
            <w:r w:rsidR="004C2505">
              <w:rPr>
                <w:rFonts w:ascii="Arial" w:hAnsi="Arial" w:cs="Arial"/>
              </w:rPr>
              <w:t xml:space="preserve"> </w:t>
            </w:r>
            <w:r w:rsidR="004C2505" w:rsidRPr="00BE4878">
              <w:rPr>
                <w:rFonts w:ascii="Arial" w:hAnsi="Arial" w:cs="Arial"/>
                <w:i/>
              </w:rPr>
              <w:t>for teaching and learning purposes</w:t>
            </w:r>
            <w:r w:rsidR="00390843">
              <w:rPr>
                <w:rFonts w:ascii="Arial" w:hAnsi="Arial" w:cs="Arial"/>
              </w:rPr>
              <w:t>.  Revie</w:t>
            </w:r>
            <w:r w:rsidR="005E6E9D">
              <w:rPr>
                <w:rFonts w:ascii="Arial" w:hAnsi="Arial" w:cs="Arial"/>
              </w:rPr>
              <w:t xml:space="preserve">w your processes </w:t>
            </w:r>
            <w:r w:rsidR="00FA1875">
              <w:rPr>
                <w:rFonts w:ascii="Arial" w:hAnsi="Arial" w:cs="Arial"/>
              </w:rPr>
              <w:t>to ensure that</w:t>
            </w:r>
            <w:r w:rsidR="00F80745">
              <w:rPr>
                <w:rFonts w:ascii="Arial" w:hAnsi="Arial" w:cs="Arial"/>
              </w:rPr>
              <w:t xml:space="preserve"> </w:t>
            </w:r>
            <w:r w:rsidR="00FA1875">
              <w:rPr>
                <w:rFonts w:ascii="Arial" w:hAnsi="Arial" w:cs="Arial"/>
              </w:rPr>
              <w:t>you</w:t>
            </w:r>
            <w:r w:rsidR="00F80745">
              <w:rPr>
                <w:rFonts w:ascii="Arial" w:hAnsi="Arial" w:cs="Arial"/>
              </w:rPr>
              <w:t>r department is</w:t>
            </w:r>
            <w:r w:rsidR="00FA1875">
              <w:rPr>
                <w:rFonts w:ascii="Arial" w:hAnsi="Arial" w:cs="Arial"/>
              </w:rPr>
              <w:t xml:space="preserve"> collecting </w:t>
            </w:r>
            <w:r>
              <w:rPr>
                <w:rFonts w:ascii="Arial" w:hAnsi="Arial" w:cs="Arial"/>
              </w:rPr>
              <w:t>consents</w:t>
            </w:r>
            <w:r w:rsidR="005E6E9D">
              <w:rPr>
                <w:rFonts w:ascii="Arial" w:hAnsi="Arial" w:cs="Arial"/>
              </w:rPr>
              <w:t xml:space="preserve"> from teaching staff and students</w:t>
            </w:r>
            <w:r w:rsidR="00390843">
              <w:rPr>
                <w:rFonts w:ascii="Arial" w:hAnsi="Arial" w:cs="Arial"/>
              </w:rPr>
              <w:t xml:space="preserve"> as necessary</w:t>
            </w:r>
            <w:r w:rsidR="005E6E9D">
              <w:rPr>
                <w:rFonts w:ascii="Arial" w:hAnsi="Arial" w:cs="Arial"/>
              </w:rPr>
              <w:t>.</w:t>
            </w:r>
          </w:p>
          <w:p w14:paraId="71B48479" w14:textId="40000BB7" w:rsidR="002F6BFD" w:rsidRDefault="002F6BFD" w:rsidP="000F161F">
            <w:pPr>
              <w:spacing w:line="280" w:lineRule="exact"/>
              <w:rPr>
                <w:rFonts w:ascii="Arial" w:hAnsi="Arial" w:cs="Arial"/>
              </w:rPr>
            </w:pPr>
          </w:p>
        </w:tc>
        <w:tc>
          <w:tcPr>
            <w:tcW w:w="1750" w:type="pct"/>
          </w:tcPr>
          <w:p w14:paraId="53146C3D" w14:textId="3CEA558D" w:rsidR="00C84A48" w:rsidRDefault="00C84A48" w:rsidP="00996FB0">
            <w:pPr>
              <w:spacing w:line="280" w:lineRule="exact"/>
              <w:rPr>
                <w:rFonts w:ascii="Arial" w:hAnsi="Arial" w:cs="Arial"/>
              </w:rPr>
            </w:pPr>
            <w:r>
              <w:rPr>
                <w:rFonts w:ascii="Arial" w:hAnsi="Arial" w:cs="Arial"/>
              </w:rPr>
              <w:t xml:space="preserve">Creating a recording of a lecture or </w:t>
            </w:r>
            <w:r w:rsidR="004C2505">
              <w:rPr>
                <w:rFonts w:ascii="Arial" w:hAnsi="Arial" w:cs="Arial"/>
              </w:rPr>
              <w:t>other session (e.g. a seminar)</w:t>
            </w:r>
            <w:r>
              <w:rPr>
                <w:rFonts w:ascii="Arial" w:hAnsi="Arial" w:cs="Arial"/>
              </w:rPr>
              <w:t xml:space="preserve"> </w:t>
            </w:r>
            <w:r w:rsidR="004C2505" w:rsidRPr="004C2505">
              <w:rPr>
                <w:rFonts w:ascii="Arial" w:hAnsi="Arial" w:cs="Arial"/>
              </w:rPr>
              <w:t xml:space="preserve">for teaching and learning purposes </w:t>
            </w:r>
            <w:r>
              <w:rPr>
                <w:rFonts w:ascii="Arial" w:hAnsi="Arial" w:cs="Arial"/>
              </w:rPr>
              <w:t>involves processing the personal data of the lecturer as well as the attend</w:t>
            </w:r>
            <w:r w:rsidR="00110282">
              <w:rPr>
                <w:rFonts w:ascii="Arial" w:hAnsi="Arial" w:cs="Arial"/>
              </w:rPr>
              <w:t>ing students</w:t>
            </w:r>
            <w:r>
              <w:rPr>
                <w:rFonts w:ascii="Arial" w:hAnsi="Arial" w:cs="Arial"/>
              </w:rPr>
              <w:t xml:space="preserve">.  The University’s policy framework is designed to ensure that consents are collected from those with a </w:t>
            </w:r>
            <w:r w:rsidR="00390843">
              <w:rPr>
                <w:rFonts w:ascii="Arial" w:hAnsi="Arial" w:cs="Arial"/>
              </w:rPr>
              <w:t>core participatory</w:t>
            </w:r>
            <w:r>
              <w:rPr>
                <w:rFonts w:ascii="Arial" w:hAnsi="Arial" w:cs="Arial"/>
              </w:rPr>
              <w:t xml:space="preserve"> role in any given teaching session (e.g. the lecturer/seminar leader themselves, and students actively participating in small</w:t>
            </w:r>
            <w:r w:rsidR="004C2505">
              <w:rPr>
                <w:rFonts w:ascii="Arial" w:hAnsi="Arial" w:cs="Arial"/>
              </w:rPr>
              <w:t>-</w:t>
            </w:r>
            <w:r>
              <w:rPr>
                <w:rFonts w:ascii="Arial" w:hAnsi="Arial" w:cs="Arial"/>
              </w:rPr>
              <w:t>group teaching session</w:t>
            </w:r>
            <w:r w:rsidR="00390843">
              <w:rPr>
                <w:rFonts w:ascii="Arial" w:hAnsi="Arial" w:cs="Arial"/>
              </w:rPr>
              <w:t xml:space="preserve">s).  Students </w:t>
            </w:r>
            <w:r w:rsidR="004C2505">
              <w:rPr>
                <w:rFonts w:ascii="Arial" w:hAnsi="Arial" w:cs="Arial"/>
              </w:rPr>
              <w:t xml:space="preserve">just </w:t>
            </w:r>
            <w:r w:rsidR="00390843">
              <w:rPr>
                <w:rFonts w:ascii="Arial" w:hAnsi="Arial" w:cs="Arial"/>
              </w:rPr>
              <w:t xml:space="preserve">attending </w:t>
            </w:r>
            <w:r>
              <w:rPr>
                <w:rFonts w:ascii="Arial" w:hAnsi="Arial" w:cs="Arial"/>
              </w:rPr>
              <w:t xml:space="preserve">a lecture or large seminar </w:t>
            </w:r>
            <w:r w:rsidR="0018371F">
              <w:rPr>
                <w:rFonts w:ascii="Arial" w:hAnsi="Arial" w:cs="Arial"/>
              </w:rPr>
              <w:t xml:space="preserve">simply </w:t>
            </w:r>
            <w:r w:rsidR="00390843">
              <w:rPr>
                <w:rFonts w:ascii="Arial" w:hAnsi="Arial" w:cs="Arial"/>
              </w:rPr>
              <w:t>can</w:t>
            </w:r>
            <w:r>
              <w:rPr>
                <w:rFonts w:ascii="Arial" w:hAnsi="Arial" w:cs="Arial"/>
              </w:rPr>
              <w:t xml:space="preserve"> be informed that </w:t>
            </w:r>
            <w:r w:rsidR="00390843">
              <w:rPr>
                <w:rFonts w:ascii="Arial" w:hAnsi="Arial" w:cs="Arial"/>
              </w:rPr>
              <w:t>a</w:t>
            </w:r>
            <w:r>
              <w:rPr>
                <w:rFonts w:ascii="Arial" w:hAnsi="Arial" w:cs="Arial"/>
              </w:rPr>
              <w:t xml:space="preserve"> recording is being made and given an opportunity to ‘opt out’ from being captured (e.g. by sitting in a particular part of the room or turning off a webcam).</w:t>
            </w:r>
          </w:p>
          <w:p w14:paraId="354AFD36" w14:textId="32F0C5FB" w:rsidR="005E6E9D" w:rsidRDefault="005E6E9D" w:rsidP="00996FB0">
            <w:pPr>
              <w:spacing w:line="280" w:lineRule="exact"/>
              <w:rPr>
                <w:rFonts w:ascii="Arial" w:hAnsi="Arial" w:cs="Arial"/>
              </w:rPr>
            </w:pPr>
          </w:p>
        </w:tc>
        <w:tc>
          <w:tcPr>
            <w:tcW w:w="1000" w:type="pct"/>
          </w:tcPr>
          <w:p w14:paraId="18E0BFC9" w14:textId="77777777" w:rsidR="005E6E9D" w:rsidRDefault="005E6E9D" w:rsidP="00367C20">
            <w:pPr>
              <w:spacing w:line="280" w:lineRule="exact"/>
              <w:rPr>
                <w:rFonts w:ascii="Arial" w:hAnsi="Arial" w:cs="Arial"/>
              </w:rPr>
            </w:pPr>
          </w:p>
        </w:tc>
      </w:tr>
      <w:tr w:rsidR="005E6E9D" w14:paraId="45B861CC" w14:textId="77777777" w:rsidTr="00A62FC9">
        <w:tc>
          <w:tcPr>
            <w:tcW w:w="485" w:type="pct"/>
          </w:tcPr>
          <w:p w14:paraId="2FD7F631" w14:textId="77777777" w:rsidR="005E6E9D" w:rsidRDefault="005E6E9D" w:rsidP="00367C20">
            <w:pPr>
              <w:spacing w:line="280" w:lineRule="exact"/>
              <w:rPr>
                <w:rFonts w:ascii="Arial" w:hAnsi="Arial" w:cs="Arial"/>
              </w:rPr>
            </w:pPr>
            <w:r>
              <w:rPr>
                <w:rFonts w:ascii="Arial" w:hAnsi="Arial" w:cs="Arial"/>
              </w:rPr>
              <w:t>11</w:t>
            </w:r>
          </w:p>
          <w:p w14:paraId="4A605435" w14:textId="4BA6D93C" w:rsidR="005E6E9D" w:rsidRDefault="005E6E9D" w:rsidP="00367C20">
            <w:pPr>
              <w:spacing w:line="280" w:lineRule="exact"/>
              <w:rPr>
                <w:rFonts w:ascii="Arial" w:hAnsi="Arial" w:cs="Arial"/>
              </w:rPr>
            </w:pPr>
            <w:r>
              <w:rPr>
                <w:rFonts w:ascii="Arial" w:hAnsi="Arial" w:cs="Arial"/>
              </w:rPr>
              <w:t>Photos and recordings for publicity purposes</w:t>
            </w:r>
          </w:p>
        </w:tc>
        <w:tc>
          <w:tcPr>
            <w:tcW w:w="1750" w:type="pct"/>
          </w:tcPr>
          <w:p w14:paraId="13C6A150" w14:textId="22911AD7" w:rsidR="005E6E9D" w:rsidRDefault="005E6E9D" w:rsidP="000F161F">
            <w:pPr>
              <w:spacing w:line="280" w:lineRule="exact"/>
              <w:rPr>
                <w:rFonts w:ascii="Arial" w:hAnsi="Arial" w:cs="Arial"/>
              </w:rPr>
            </w:pPr>
            <w:r>
              <w:rPr>
                <w:rFonts w:ascii="Arial" w:hAnsi="Arial" w:cs="Arial"/>
              </w:rPr>
              <w:t>If, as a department, you take photos at</w:t>
            </w:r>
            <w:r w:rsidR="008658FF">
              <w:rPr>
                <w:rFonts w:ascii="Arial" w:hAnsi="Arial" w:cs="Arial"/>
              </w:rPr>
              <w:t>/</w:t>
            </w:r>
            <w:r>
              <w:rPr>
                <w:rFonts w:ascii="Arial" w:hAnsi="Arial" w:cs="Arial"/>
              </w:rPr>
              <w:t>make recordings</w:t>
            </w:r>
            <w:r w:rsidR="008658FF">
              <w:rPr>
                <w:rFonts w:ascii="Arial" w:hAnsi="Arial" w:cs="Arial"/>
              </w:rPr>
              <w:t xml:space="preserve"> of</w:t>
            </w:r>
            <w:r>
              <w:rPr>
                <w:rFonts w:ascii="Arial" w:hAnsi="Arial" w:cs="Arial"/>
              </w:rPr>
              <w:t xml:space="preserve"> events </w:t>
            </w:r>
            <w:r w:rsidRPr="00BE4878">
              <w:rPr>
                <w:rFonts w:ascii="Arial" w:hAnsi="Arial" w:cs="Arial"/>
                <w:i/>
              </w:rPr>
              <w:t>for publicity purposes</w:t>
            </w:r>
            <w:r>
              <w:rPr>
                <w:rFonts w:ascii="Arial" w:hAnsi="Arial" w:cs="Arial"/>
              </w:rPr>
              <w:t xml:space="preserve">, check that the relevant </w:t>
            </w:r>
            <w:hyperlink r:id="rId46" w:history="1">
              <w:r w:rsidRPr="00F80745">
                <w:rPr>
                  <w:rStyle w:val="Hyperlink"/>
                  <w:rFonts w:ascii="Arial" w:hAnsi="Arial" w:cs="Arial"/>
                </w:rPr>
                <w:t>consent form templates issued by the Legal Services</w:t>
              </w:r>
              <w:r w:rsidR="00FA1875" w:rsidRPr="00F80745">
                <w:rPr>
                  <w:rStyle w:val="Hyperlink"/>
                  <w:rFonts w:ascii="Arial" w:hAnsi="Arial" w:cs="Arial"/>
                </w:rPr>
                <w:t xml:space="preserve"> Division</w:t>
              </w:r>
            </w:hyperlink>
            <w:r w:rsidR="00FA1875">
              <w:rPr>
                <w:rFonts w:ascii="Arial" w:hAnsi="Arial" w:cs="Arial"/>
              </w:rPr>
              <w:t xml:space="preserve"> </w:t>
            </w:r>
            <w:r w:rsidR="00244803">
              <w:rPr>
                <w:rFonts w:ascii="Arial" w:hAnsi="Arial" w:cs="Arial"/>
              </w:rPr>
              <w:t>are being</w:t>
            </w:r>
            <w:r w:rsidR="00FA1875">
              <w:rPr>
                <w:rFonts w:ascii="Arial" w:hAnsi="Arial" w:cs="Arial"/>
              </w:rPr>
              <w:t xml:space="preserve"> deployed</w:t>
            </w:r>
            <w:r w:rsidR="00244803">
              <w:rPr>
                <w:rFonts w:ascii="Arial" w:hAnsi="Arial" w:cs="Arial"/>
              </w:rPr>
              <w:t xml:space="preserve"> by event organisers</w:t>
            </w:r>
            <w:r w:rsidR="00FA1875">
              <w:rPr>
                <w:rFonts w:ascii="Arial" w:hAnsi="Arial" w:cs="Arial"/>
              </w:rPr>
              <w:t>.</w:t>
            </w:r>
          </w:p>
          <w:p w14:paraId="6C8B4D24" w14:textId="7203B86A" w:rsidR="002F6BFD" w:rsidRDefault="002F6BFD" w:rsidP="000F161F">
            <w:pPr>
              <w:spacing w:line="280" w:lineRule="exact"/>
              <w:rPr>
                <w:rFonts w:ascii="Arial" w:hAnsi="Arial" w:cs="Arial"/>
              </w:rPr>
            </w:pPr>
          </w:p>
        </w:tc>
        <w:tc>
          <w:tcPr>
            <w:tcW w:w="1750" w:type="pct"/>
          </w:tcPr>
          <w:p w14:paraId="6B9B8605" w14:textId="04E0D21A" w:rsidR="005E6E9D" w:rsidRDefault="00C84A48" w:rsidP="00996FB0">
            <w:pPr>
              <w:spacing w:line="280" w:lineRule="exact"/>
              <w:rPr>
                <w:rFonts w:ascii="Arial" w:hAnsi="Arial" w:cs="Arial"/>
              </w:rPr>
            </w:pPr>
            <w:r>
              <w:rPr>
                <w:rFonts w:ascii="Arial" w:hAnsi="Arial" w:cs="Arial"/>
              </w:rPr>
              <w:t xml:space="preserve">Taking photos at, and making recordings of, events for publicity purposes </w:t>
            </w:r>
            <w:r w:rsidRPr="00C84A48">
              <w:rPr>
                <w:rFonts w:ascii="Arial" w:hAnsi="Arial" w:cs="Arial"/>
              </w:rPr>
              <w:t xml:space="preserve">involves processing the personal data of </w:t>
            </w:r>
            <w:r w:rsidR="00657866">
              <w:rPr>
                <w:rFonts w:ascii="Arial" w:hAnsi="Arial" w:cs="Arial"/>
              </w:rPr>
              <w:t>those who are featured</w:t>
            </w:r>
            <w:r>
              <w:rPr>
                <w:rFonts w:ascii="Arial" w:hAnsi="Arial" w:cs="Arial"/>
              </w:rPr>
              <w:t xml:space="preserve">.  </w:t>
            </w:r>
            <w:r w:rsidR="00347AF2">
              <w:rPr>
                <w:rFonts w:ascii="Arial" w:hAnsi="Arial" w:cs="Arial"/>
              </w:rPr>
              <w:t xml:space="preserve">This may include </w:t>
            </w:r>
            <w:r w:rsidR="004C2505">
              <w:rPr>
                <w:rFonts w:ascii="Arial" w:hAnsi="Arial" w:cs="Arial"/>
              </w:rPr>
              <w:t xml:space="preserve">external </w:t>
            </w:r>
            <w:r w:rsidR="00347AF2">
              <w:rPr>
                <w:rFonts w:ascii="Arial" w:hAnsi="Arial" w:cs="Arial"/>
              </w:rPr>
              <w:t>guest</w:t>
            </w:r>
            <w:r w:rsidR="004C2505">
              <w:rPr>
                <w:rFonts w:ascii="Arial" w:hAnsi="Arial" w:cs="Arial"/>
              </w:rPr>
              <w:t>s</w:t>
            </w:r>
            <w:r w:rsidR="00347AF2">
              <w:rPr>
                <w:rFonts w:ascii="Arial" w:hAnsi="Arial" w:cs="Arial"/>
              </w:rPr>
              <w:t xml:space="preserve"> </w:t>
            </w:r>
            <w:r w:rsidR="004C2505">
              <w:rPr>
                <w:rFonts w:ascii="Arial" w:hAnsi="Arial" w:cs="Arial"/>
              </w:rPr>
              <w:t>(</w:t>
            </w:r>
            <w:r w:rsidR="00347AF2">
              <w:rPr>
                <w:rFonts w:ascii="Arial" w:hAnsi="Arial" w:cs="Arial"/>
              </w:rPr>
              <w:t>speakers</w:t>
            </w:r>
            <w:r w:rsidR="004C2505">
              <w:rPr>
                <w:rFonts w:ascii="Arial" w:hAnsi="Arial" w:cs="Arial"/>
              </w:rPr>
              <w:t xml:space="preserve"> or otherwise)</w:t>
            </w:r>
            <w:r w:rsidR="00347AF2">
              <w:rPr>
                <w:rFonts w:ascii="Arial" w:hAnsi="Arial" w:cs="Arial"/>
              </w:rPr>
              <w:t xml:space="preserve"> as well as students, staff and members of the public attending an event</w:t>
            </w:r>
            <w:r w:rsidR="00CC252A">
              <w:rPr>
                <w:rFonts w:ascii="Arial" w:hAnsi="Arial" w:cs="Arial"/>
              </w:rPr>
              <w:t xml:space="preserve"> (whether in-person, hybrid or virtual)</w:t>
            </w:r>
            <w:r w:rsidR="00347AF2">
              <w:rPr>
                <w:rFonts w:ascii="Arial" w:hAnsi="Arial" w:cs="Arial"/>
              </w:rPr>
              <w:t xml:space="preserve">.  </w:t>
            </w:r>
            <w:r>
              <w:rPr>
                <w:rFonts w:ascii="Arial" w:hAnsi="Arial" w:cs="Arial"/>
              </w:rPr>
              <w:t>The guid</w:t>
            </w:r>
            <w:r w:rsidR="00390843">
              <w:rPr>
                <w:rFonts w:ascii="Arial" w:hAnsi="Arial" w:cs="Arial"/>
              </w:rPr>
              <w:t>ance and template consent forms</w:t>
            </w:r>
            <w:r w:rsidR="00347AF2">
              <w:rPr>
                <w:rFonts w:ascii="Arial" w:hAnsi="Arial" w:cs="Arial"/>
              </w:rPr>
              <w:t>/signage</w:t>
            </w:r>
            <w:r w:rsidR="00390843">
              <w:rPr>
                <w:rFonts w:ascii="Arial" w:hAnsi="Arial" w:cs="Arial"/>
              </w:rPr>
              <w:t xml:space="preserve"> (under ‘Forms and Agreements’ on the webpage) </w:t>
            </w:r>
            <w:r>
              <w:rPr>
                <w:rFonts w:ascii="Arial" w:hAnsi="Arial" w:cs="Arial"/>
              </w:rPr>
              <w:t xml:space="preserve">ensure that </w:t>
            </w:r>
            <w:r w:rsidR="00CC252A">
              <w:rPr>
                <w:rFonts w:ascii="Arial" w:hAnsi="Arial" w:cs="Arial"/>
              </w:rPr>
              <w:t xml:space="preserve">suitable </w:t>
            </w:r>
            <w:r>
              <w:rPr>
                <w:rFonts w:ascii="Arial" w:hAnsi="Arial" w:cs="Arial"/>
              </w:rPr>
              <w:t>consents</w:t>
            </w:r>
            <w:r w:rsidR="00390843">
              <w:rPr>
                <w:rFonts w:ascii="Arial" w:hAnsi="Arial" w:cs="Arial"/>
              </w:rPr>
              <w:t xml:space="preserve"> are collected f</w:t>
            </w:r>
            <w:r>
              <w:rPr>
                <w:rFonts w:ascii="Arial" w:hAnsi="Arial" w:cs="Arial"/>
              </w:rPr>
              <w:t>r</w:t>
            </w:r>
            <w:r w:rsidR="00390843">
              <w:rPr>
                <w:rFonts w:ascii="Arial" w:hAnsi="Arial" w:cs="Arial"/>
              </w:rPr>
              <w:t>o</w:t>
            </w:r>
            <w:r>
              <w:rPr>
                <w:rFonts w:ascii="Arial" w:hAnsi="Arial" w:cs="Arial"/>
              </w:rPr>
              <w:t xml:space="preserve">m those who are identifiable from </w:t>
            </w:r>
            <w:r w:rsidR="00390843">
              <w:rPr>
                <w:rFonts w:ascii="Arial" w:hAnsi="Arial" w:cs="Arial"/>
              </w:rPr>
              <w:t xml:space="preserve">the photos and videos </w:t>
            </w:r>
            <w:r w:rsidR="0018371F">
              <w:rPr>
                <w:rFonts w:ascii="Arial" w:hAnsi="Arial" w:cs="Arial"/>
              </w:rPr>
              <w:t>taken</w:t>
            </w:r>
            <w:r>
              <w:rPr>
                <w:rFonts w:ascii="Arial" w:hAnsi="Arial" w:cs="Arial"/>
              </w:rPr>
              <w:t xml:space="preserve"> at the event</w:t>
            </w:r>
            <w:r w:rsidR="00CC252A">
              <w:rPr>
                <w:rFonts w:ascii="Arial" w:hAnsi="Arial" w:cs="Arial"/>
              </w:rPr>
              <w:t>, whether by standalone forms or by perimeter signage/advance notification of photography and/or filming</w:t>
            </w:r>
            <w:r>
              <w:rPr>
                <w:rFonts w:ascii="Arial" w:hAnsi="Arial" w:cs="Arial"/>
              </w:rPr>
              <w:t xml:space="preserve">.  The consent forms also </w:t>
            </w:r>
            <w:r w:rsidR="00347AF2">
              <w:rPr>
                <w:rFonts w:ascii="Arial" w:hAnsi="Arial" w:cs="Arial"/>
              </w:rPr>
              <w:t>contain</w:t>
            </w:r>
            <w:r>
              <w:rPr>
                <w:rFonts w:ascii="Arial" w:hAnsi="Arial" w:cs="Arial"/>
              </w:rPr>
              <w:t xml:space="preserve"> various copyright considerations</w:t>
            </w:r>
            <w:r w:rsidR="0018371F">
              <w:rPr>
                <w:rFonts w:ascii="Arial" w:hAnsi="Arial" w:cs="Arial"/>
              </w:rPr>
              <w:t xml:space="preserve"> to enable the publication</w:t>
            </w:r>
            <w:r w:rsidR="004C2505">
              <w:rPr>
                <w:rFonts w:ascii="Arial" w:hAnsi="Arial" w:cs="Arial"/>
              </w:rPr>
              <w:t>, dissemination</w:t>
            </w:r>
            <w:r w:rsidR="0018371F">
              <w:rPr>
                <w:rFonts w:ascii="Arial" w:hAnsi="Arial" w:cs="Arial"/>
              </w:rPr>
              <w:t xml:space="preserve"> and ongoing use of the materials.</w:t>
            </w:r>
          </w:p>
          <w:p w14:paraId="371B60C1" w14:textId="519C1341" w:rsidR="00C84A48" w:rsidRDefault="00C84A48">
            <w:pPr>
              <w:spacing w:line="280" w:lineRule="exact"/>
              <w:rPr>
                <w:rFonts w:ascii="Arial" w:hAnsi="Arial" w:cs="Arial"/>
              </w:rPr>
            </w:pPr>
          </w:p>
        </w:tc>
        <w:tc>
          <w:tcPr>
            <w:tcW w:w="1000" w:type="pct"/>
          </w:tcPr>
          <w:p w14:paraId="305B9D90" w14:textId="77777777" w:rsidR="005E6E9D" w:rsidRDefault="005E6E9D" w:rsidP="00367C20">
            <w:pPr>
              <w:spacing w:line="280" w:lineRule="exact"/>
              <w:rPr>
                <w:rFonts w:ascii="Arial" w:hAnsi="Arial" w:cs="Arial"/>
              </w:rPr>
            </w:pPr>
          </w:p>
        </w:tc>
      </w:tr>
      <w:tr w:rsidR="00EB0B9F" w14:paraId="7C057A18" w14:textId="77777777" w:rsidTr="00A62FC9">
        <w:tc>
          <w:tcPr>
            <w:tcW w:w="485" w:type="pct"/>
          </w:tcPr>
          <w:p w14:paraId="57BB08EF" w14:textId="77777777" w:rsidR="00EB0B9F" w:rsidRDefault="00EB0B9F" w:rsidP="00367C20">
            <w:pPr>
              <w:spacing w:line="280" w:lineRule="exact"/>
              <w:rPr>
                <w:rFonts w:ascii="Arial" w:hAnsi="Arial" w:cs="Arial"/>
              </w:rPr>
            </w:pPr>
            <w:r>
              <w:rPr>
                <w:rFonts w:ascii="Arial" w:hAnsi="Arial" w:cs="Arial"/>
              </w:rPr>
              <w:lastRenderedPageBreak/>
              <w:t>12</w:t>
            </w:r>
          </w:p>
          <w:p w14:paraId="6BD8C98A" w14:textId="2C212447" w:rsidR="00EB0B9F" w:rsidRDefault="00EB0B9F" w:rsidP="00367C20">
            <w:pPr>
              <w:spacing w:line="280" w:lineRule="exact"/>
              <w:rPr>
                <w:rFonts w:ascii="Arial" w:hAnsi="Arial" w:cs="Arial"/>
              </w:rPr>
            </w:pPr>
            <w:r>
              <w:rPr>
                <w:rFonts w:ascii="Arial" w:hAnsi="Arial" w:cs="Arial"/>
              </w:rPr>
              <w:t>Examination data</w:t>
            </w:r>
          </w:p>
        </w:tc>
        <w:tc>
          <w:tcPr>
            <w:tcW w:w="1750" w:type="pct"/>
          </w:tcPr>
          <w:p w14:paraId="69414AD6" w14:textId="3FE8D4AF" w:rsidR="00EB0B9F" w:rsidRPr="0010711F" w:rsidRDefault="00EB0B9F" w:rsidP="000F161F">
            <w:pPr>
              <w:spacing w:line="280" w:lineRule="exact"/>
              <w:rPr>
                <w:rFonts w:ascii="Arial" w:hAnsi="Arial" w:cs="Arial"/>
              </w:rPr>
            </w:pPr>
            <w:r>
              <w:rPr>
                <w:rFonts w:ascii="Arial" w:hAnsi="Arial" w:cs="Arial"/>
              </w:rPr>
              <w:t xml:space="preserve">If you are a teaching department holding examination records, check that you have issued an Examination Data Retention Policy </w:t>
            </w:r>
            <w:r w:rsidR="00390843">
              <w:rPr>
                <w:rFonts w:ascii="Arial" w:hAnsi="Arial" w:cs="Arial"/>
              </w:rPr>
              <w:t>in line with</w:t>
            </w:r>
            <w:r>
              <w:rPr>
                <w:rFonts w:ascii="Arial" w:hAnsi="Arial" w:cs="Arial"/>
              </w:rPr>
              <w:t xml:space="preserve"> the </w:t>
            </w:r>
            <w:hyperlink r:id="rId47" w:history="1">
              <w:r w:rsidRPr="0010711F">
                <w:rPr>
                  <w:rStyle w:val="Hyperlink"/>
                  <w:rFonts w:ascii="Arial" w:hAnsi="Arial" w:cs="Arial"/>
                </w:rPr>
                <w:t>latest template issued by the General Board’s Education Committee</w:t>
              </w:r>
            </w:hyperlink>
            <w:r w:rsidR="0010711F" w:rsidRPr="0010711F">
              <w:rPr>
                <w:rFonts w:ascii="Arial" w:hAnsi="Arial" w:cs="Arial"/>
              </w:rPr>
              <w:t xml:space="preserve"> (see the </w:t>
            </w:r>
            <w:r w:rsidR="0010711F">
              <w:rPr>
                <w:rFonts w:ascii="Arial" w:hAnsi="Arial" w:cs="Arial"/>
              </w:rPr>
              <w:t>‘</w:t>
            </w:r>
            <w:r w:rsidR="0010711F" w:rsidRPr="0010711F">
              <w:rPr>
                <w:rFonts w:ascii="Arial" w:hAnsi="Arial" w:cs="Arial"/>
              </w:rPr>
              <w:t>Guidance on Retention of Examination Data, Records, and Scripts</w:t>
            </w:r>
            <w:r w:rsidR="0010711F">
              <w:rPr>
                <w:rFonts w:ascii="Arial" w:hAnsi="Arial" w:cs="Arial"/>
              </w:rPr>
              <w:t>’).</w:t>
            </w:r>
          </w:p>
          <w:p w14:paraId="76B8B4D5" w14:textId="462735A1" w:rsidR="002F6BFD" w:rsidRDefault="002F6BFD" w:rsidP="000F161F">
            <w:pPr>
              <w:spacing w:line="280" w:lineRule="exact"/>
              <w:rPr>
                <w:rFonts w:ascii="Arial" w:hAnsi="Arial" w:cs="Arial"/>
              </w:rPr>
            </w:pPr>
          </w:p>
        </w:tc>
        <w:tc>
          <w:tcPr>
            <w:tcW w:w="1750" w:type="pct"/>
          </w:tcPr>
          <w:p w14:paraId="7C8A4571" w14:textId="6DF86BF5" w:rsidR="00EB0B9F" w:rsidRDefault="00657866" w:rsidP="00996FB0">
            <w:pPr>
              <w:spacing w:line="280" w:lineRule="exact"/>
              <w:rPr>
                <w:rFonts w:ascii="Arial" w:hAnsi="Arial" w:cs="Arial"/>
              </w:rPr>
            </w:pPr>
            <w:r>
              <w:rPr>
                <w:rFonts w:ascii="Arial" w:hAnsi="Arial" w:cs="Arial"/>
              </w:rPr>
              <w:t xml:space="preserve">Policy on the retention of </w:t>
            </w:r>
            <w:r w:rsidR="00390843">
              <w:rPr>
                <w:rFonts w:ascii="Arial" w:hAnsi="Arial" w:cs="Arial"/>
              </w:rPr>
              <w:t xml:space="preserve">examination records </w:t>
            </w:r>
            <w:r>
              <w:rPr>
                <w:rFonts w:ascii="Arial" w:hAnsi="Arial" w:cs="Arial"/>
              </w:rPr>
              <w:t>(</w:t>
            </w:r>
            <w:r w:rsidR="0018371F">
              <w:rPr>
                <w:rFonts w:ascii="Arial" w:hAnsi="Arial" w:cs="Arial"/>
              </w:rPr>
              <w:t xml:space="preserve">e.g. </w:t>
            </w:r>
            <w:r>
              <w:rPr>
                <w:rFonts w:ascii="Arial" w:hAnsi="Arial" w:cs="Arial"/>
              </w:rPr>
              <w:t xml:space="preserve">submitted scripts/assessed work, raw marks, examiner comments) is devolved to individual Faculty Boards but they are expected to act within the framework set by </w:t>
            </w:r>
            <w:r w:rsidR="00390843">
              <w:rPr>
                <w:rFonts w:ascii="Arial" w:hAnsi="Arial" w:cs="Arial"/>
              </w:rPr>
              <w:t>GBEC</w:t>
            </w:r>
            <w:r w:rsidR="0018371F">
              <w:rPr>
                <w:rFonts w:ascii="Arial" w:hAnsi="Arial" w:cs="Arial"/>
              </w:rPr>
              <w:t xml:space="preserve">.  As well as covering pedagogical matters, the framework helps to </w:t>
            </w:r>
            <w:r>
              <w:rPr>
                <w:rFonts w:ascii="Arial" w:hAnsi="Arial" w:cs="Arial"/>
              </w:rPr>
              <w:t xml:space="preserve">ensure that personal data is neither unnecessarily retained nor deleted too early.  The framework </w:t>
            </w:r>
            <w:r w:rsidR="0018371F">
              <w:rPr>
                <w:rFonts w:ascii="Arial" w:hAnsi="Arial" w:cs="Arial"/>
              </w:rPr>
              <w:t xml:space="preserve">also </w:t>
            </w:r>
            <w:r>
              <w:rPr>
                <w:rFonts w:ascii="Arial" w:hAnsi="Arial" w:cs="Arial"/>
              </w:rPr>
              <w:t>takes account of best practice requirements from the OIA (</w:t>
            </w:r>
            <w:r w:rsidR="00390843">
              <w:rPr>
                <w:rFonts w:ascii="Arial" w:hAnsi="Arial" w:cs="Arial"/>
              </w:rPr>
              <w:t xml:space="preserve">e.g. </w:t>
            </w:r>
            <w:r>
              <w:rPr>
                <w:rFonts w:ascii="Arial" w:hAnsi="Arial" w:cs="Arial"/>
              </w:rPr>
              <w:t>ensuring that adequate ‘evidence’ has been kept in the case of appeals).</w:t>
            </w:r>
          </w:p>
          <w:p w14:paraId="26FE3968" w14:textId="40EA6DFC" w:rsidR="00657866" w:rsidRDefault="00657866">
            <w:pPr>
              <w:spacing w:line="280" w:lineRule="exact"/>
              <w:rPr>
                <w:rFonts w:ascii="Arial" w:hAnsi="Arial" w:cs="Arial"/>
              </w:rPr>
            </w:pPr>
          </w:p>
        </w:tc>
        <w:tc>
          <w:tcPr>
            <w:tcW w:w="1000" w:type="pct"/>
          </w:tcPr>
          <w:p w14:paraId="01ECFF29" w14:textId="77777777" w:rsidR="00EB0B9F" w:rsidRDefault="00EB0B9F" w:rsidP="00367C20">
            <w:pPr>
              <w:spacing w:line="280" w:lineRule="exact"/>
              <w:rPr>
                <w:rFonts w:ascii="Arial" w:hAnsi="Arial" w:cs="Arial"/>
              </w:rPr>
            </w:pPr>
          </w:p>
        </w:tc>
      </w:tr>
      <w:tr w:rsidR="005E6E9D" w14:paraId="3D9B03A9" w14:textId="77777777" w:rsidTr="00A62FC9">
        <w:tc>
          <w:tcPr>
            <w:tcW w:w="485" w:type="pct"/>
          </w:tcPr>
          <w:p w14:paraId="592B1A19" w14:textId="429B16D6" w:rsidR="005E6E9D" w:rsidRDefault="00EB0B9F" w:rsidP="00367C20">
            <w:pPr>
              <w:spacing w:line="280" w:lineRule="exact"/>
              <w:rPr>
                <w:rFonts w:ascii="Arial" w:hAnsi="Arial" w:cs="Arial"/>
              </w:rPr>
            </w:pPr>
            <w:r>
              <w:rPr>
                <w:rFonts w:ascii="Arial" w:hAnsi="Arial" w:cs="Arial"/>
              </w:rPr>
              <w:t>13</w:t>
            </w:r>
          </w:p>
          <w:p w14:paraId="2A4C6BC7" w14:textId="19AE9963" w:rsidR="005E6E9D" w:rsidRDefault="00FA1875" w:rsidP="00367C20">
            <w:pPr>
              <w:spacing w:line="280" w:lineRule="exact"/>
              <w:rPr>
                <w:rFonts w:ascii="Arial" w:hAnsi="Arial" w:cs="Arial"/>
              </w:rPr>
            </w:pPr>
            <w:r>
              <w:rPr>
                <w:rFonts w:ascii="Arial" w:hAnsi="Arial" w:cs="Arial"/>
              </w:rPr>
              <w:t>Data protection and project management</w:t>
            </w:r>
          </w:p>
        </w:tc>
        <w:tc>
          <w:tcPr>
            <w:tcW w:w="1750" w:type="pct"/>
          </w:tcPr>
          <w:p w14:paraId="62CC05B2" w14:textId="103D8D60" w:rsidR="0038080C" w:rsidRDefault="0018371F" w:rsidP="0038080C">
            <w:pPr>
              <w:spacing w:line="280" w:lineRule="exact"/>
              <w:rPr>
                <w:rFonts w:ascii="Arial" w:hAnsi="Arial" w:cs="Arial"/>
              </w:rPr>
            </w:pPr>
            <w:r>
              <w:rPr>
                <w:rFonts w:ascii="Arial" w:hAnsi="Arial" w:cs="Arial"/>
              </w:rPr>
              <w:t xml:space="preserve">(a) </w:t>
            </w:r>
            <w:r w:rsidR="000169D6">
              <w:rPr>
                <w:rFonts w:ascii="Arial" w:hAnsi="Arial" w:cs="Arial"/>
              </w:rPr>
              <w:t xml:space="preserve">If you </w:t>
            </w:r>
            <w:r w:rsidR="0038080C">
              <w:rPr>
                <w:rFonts w:ascii="Arial" w:hAnsi="Arial" w:cs="Arial"/>
              </w:rPr>
              <w:t>are running</w:t>
            </w:r>
            <w:r w:rsidR="000169D6">
              <w:rPr>
                <w:rFonts w:ascii="Arial" w:hAnsi="Arial" w:cs="Arial"/>
              </w:rPr>
              <w:t xml:space="preserve"> any ongoing departmental projects or initiatives (not including research projects) that will involve the processing of personal data in </w:t>
            </w:r>
            <w:r w:rsidR="00390843">
              <w:rPr>
                <w:rFonts w:ascii="Arial" w:hAnsi="Arial" w:cs="Arial"/>
              </w:rPr>
              <w:t>new</w:t>
            </w:r>
            <w:r w:rsidR="000169D6">
              <w:rPr>
                <w:rFonts w:ascii="Arial" w:hAnsi="Arial" w:cs="Arial"/>
              </w:rPr>
              <w:t xml:space="preserve"> </w:t>
            </w:r>
            <w:r w:rsidR="001916BD">
              <w:rPr>
                <w:rFonts w:ascii="Arial" w:hAnsi="Arial" w:cs="Arial"/>
              </w:rPr>
              <w:t xml:space="preserve">or unusual </w:t>
            </w:r>
            <w:r w:rsidR="000169D6">
              <w:rPr>
                <w:rFonts w:ascii="Arial" w:hAnsi="Arial" w:cs="Arial"/>
              </w:rPr>
              <w:t xml:space="preserve">ways, </w:t>
            </w:r>
            <w:r w:rsidR="00183BD0">
              <w:rPr>
                <w:rFonts w:ascii="Arial" w:hAnsi="Arial" w:cs="Arial"/>
              </w:rPr>
              <w:t>ensure that those responsible for running the project are aware of</w:t>
            </w:r>
            <w:r w:rsidR="000169D6">
              <w:rPr>
                <w:rFonts w:ascii="Arial" w:hAnsi="Arial" w:cs="Arial"/>
              </w:rPr>
              <w:t xml:space="preserve"> </w:t>
            </w:r>
            <w:r w:rsidR="0038080C" w:rsidRPr="0038080C">
              <w:rPr>
                <w:rFonts w:ascii="Arial" w:hAnsi="Arial" w:cs="Arial"/>
              </w:rPr>
              <w:t xml:space="preserve">the </w:t>
            </w:r>
            <w:hyperlink r:id="rId48" w:anchor="heading7" w:history="1">
              <w:r w:rsidR="0038080C" w:rsidRPr="00F80745">
                <w:rPr>
                  <w:rStyle w:val="Hyperlink"/>
                  <w:rFonts w:ascii="Arial" w:hAnsi="Arial" w:cs="Arial"/>
                </w:rPr>
                <w:t>guidance on data protection by design</w:t>
              </w:r>
            </w:hyperlink>
            <w:r w:rsidR="0038080C">
              <w:rPr>
                <w:rFonts w:ascii="Arial" w:hAnsi="Arial" w:cs="Arial"/>
              </w:rPr>
              <w:t>.</w:t>
            </w:r>
          </w:p>
          <w:p w14:paraId="46A1FA9C" w14:textId="77777777" w:rsidR="0038080C" w:rsidRDefault="0038080C" w:rsidP="0038080C">
            <w:pPr>
              <w:spacing w:line="280" w:lineRule="exact"/>
              <w:rPr>
                <w:rFonts w:ascii="Arial" w:hAnsi="Arial" w:cs="Arial"/>
              </w:rPr>
            </w:pPr>
          </w:p>
          <w:p w14:paraId="48059F45" w14:textId="77374143" w:rsidR="005E6E9D" w:rsidRDefault="0018371F" w:rsidP="0038080C">
            <w:pPr>
              <w:spacing w:line="280" w:lineRule="exact"/>
              <w:rPr>
                <w:rFonts w:ascii="Arial" w:hAnsi="Arial" w:cs="Arial"/>
              </w:rPr>
            </w:pPr>
            <w:r>
              <w:rPr>
                <w:rFonts w:ascii="Arial" w:hAnsi="Arial" w:cs="Arial"/>
              </w:rPr>
              <w:t xml:space="preserve">(b) </w:t>
            </w:r>
            <w:r w:rsidR="0038080C">
              <w:rPr>
                <w:rFonts w:ascii="Arial" w:hAnsi="Arial" w:cs="Arial"/>
              </w:rPr>
              <w:t xml:space="preserve">Where you think </w:t>
            </w:r>
            <w:r w:rsidR="002D24AE">
              <w:rPr>
                <w:rFonts w:ascii="Arial" w:hAnsi="Arial" w:cs="Arial"/>
              </w:rPr>
              <w:t>any given</w:t>
            </w:r>
            <w:r w:rsidR="0038080C">
              <w:rPr>
                <w:rFonts w:ascii="Arial" w:hAnsi="Arial" w:cs="Arial"/>
              </w:rPr>
              <w:t xml:space="preserve"> project </w:t>
            </w:r>
            <w:r w:rsidR="002D24AE">
              <w:rPr>
                <w:rFonts w:ascii="Arial" w:hAnsi="Arial" w:cs="Arial"/>
              </w:rPr>
              <w:t xml:space="preserve">or initiative </w:t>
            </w:r>
            <w:r w:rsidR="0038080C">
              <w:rPr>
                <w:rFonts w:ascii="Arial" w:hAnsi="Arial" w:cs="Arial"/>
              </w:rPr>
              <w:t>might pose a high risk to the individuals whose data you are using, seek advice from the Information Compliance</w:t>
            </w:r>
            <w:r w:rsidR="00F80745">
              <w:rPr>
                <w:rFonts w:ascii="Arial" w:hAnsi="Arial" w:cs="Arial"/>
              </w:rPr>
              <w:t xml:space="preserve"> Office on whether a full </w:t>
            </w:r>
            <w:hyperlink r:id="rId49" w:anchor="heading8" w:history="1">
              <w:r w:rsidR="00F80745" w:rsidRPr="00F80745">
                <w:rPr>
                  <w:rStyle w:val="Hyperlink"/>
                  <w:rFonts w:ascii="Arial" w:hAnsi="Arial" w:cs="Arial"/>
                </w:rPr>
                <w:t>D</w:t>
              </w:r>
              <w:r w:rsidR="0038080C" w:rsidRPr="00F80745">
                <w:rPr>
                  <w:rStyle w:val="Hyperlink"/>
                  <w:rFonts w:ascii="Arial" w:hAnsi="Arial" w:cs="Arial"/>
                </w:rPr>
                <w:t>ata Protection Impact Assessment</w:t>
              </w:r>
            </w:hyperlink>
            <w:r w:rsidR="0038080C">
              <w:rPr>
                <w:rFonts w:ascii="Arial" w:hAnsi="Arial" w:cs="Arial"/>
              </w:rPr>
              <w:t xml:space="preserve"> </w:t>
            </w:r>
            <w:r w:rsidR="00C67DF7">
              <w:rPr>
                <w:rFonts w:ascii="Arial" w:hAnsi="Arial" w:cs="Arial"/>
              </w:rPr>
              <w:t xml:space="preserve">is </w:t>
            </w:r>
            <w:r w:rsidR="0038080C">
              <w:rPr>
                <w:rFonts w:ascii="Arial" w:hAnsi="Arial" w:cs="Arial"/>
              </w:rPr>
              <w:t>required.</w:t>
            </w:r>
          </w:p>
          <w:p w14:paraId="50CF6F09" w14:textId="64D9BD09" w:rsidR="0038080C" w:rsidRDefault="0038080C" w:rsidP="0038080C">
            <w:pPr>
              <w:spacing w:line="280" w:lineRule="exact"/>
              <w:rPr>
                <w:rFonts w:ascii="Arial" w:hAnsi="Arial" w:cs="Arial"/>
              </w:rPr>
            </w:pPr>
          </w:p>
        </w:tc>
        <w:tc>
          <w:tcPr>
            <w:tcW w:w="1750" w:type="pct"/>
          </w:tcPr>
          <w:p w14:paraId="39145316" w14:textId="7152776E" w:rsidR="00657866" w:rsidRDefault="00657866" w:rsidP="0038080C">
            <w:pPr>
              <w:spacing w:line="280" w:lineRule="exact"/>
              <w:rPr>
                <w:rFonts w:ascii="Arial" w:hAnsi="Arial" w:cs="Arial"/>
              </w:rPr>
            </w:pPr>
            <w:r>
              <w:rPr>
                <w:rFonts w:ascii="Arial" w:hAnsi="Arial" w:cs="Arial"/>
              </w:rPr>
              <w:t>Projects and initiatives involving the handling of personal data (about students, staff, applicants, alumni</w:t>
            </w:r>
            <w:r w:rsidR="00390843">
              <w:rPr>
                <w:rFonts w:ascii="Arial" w:hAnsi="Arial" w:cs="Arial"/>
              </w:rPr>
              <w:t>, etc.</w:t>
            </w:r>
            <w:r>
              <w:rPr>
                <w:rFonts w:ascii="Arial" w:hAnsi="Arial" w:cs="Arial"/>
              </w:rPr>
              <w:t>)</w:t>
            </w:r>
            <w:r w:rsidR="00390843">
              <w:rPr>
                <w:rFonts w:ascii="Arial" w:hAnsi="Arial" w:cs="Arial"/>
              </w:rPr>
              <w:t xml:space="preserve"> in new ways</w:t>
            </w:r>
            <w:r>
              <w:rPr>
                <w:rFonts w:ascii="Arial" w:hAnsi="Arial" w:cs="Arial"/>
              </w:rPr>
              <w:t xml:space="preserve"> take place all the time at the University</w:t>
            </w:r>
            <w:r w:rsidR="00390843">
              <w:rPr>
                <w:rFonts w:ascii="Arial" w:hAnsi="Arial" w:cs="Arial"/>
              </w:rPr>
              <w:t>.  If your department</w:t>
            </w:r>
            <w:r>
              <w:rPr>
                <w:rFonts w:ascii="Arial" w:hAnsi="Arial" w:cs="Arial"/>
              </w:rPr>
              <w:t xml:space="preserve"> is running one of these, the data protection by design guidance provides some </w:t>
            </w:r>
            <w:r w:rsidR="002F6BFD">
              <w:rPr>
                <w:rFonts w:ascii="Arial" w:hAnsi="Arial" w:cs="Arial"/>
              </w:rPr>
              <w:t>practical</w:t>
            </w:r>
            <w:r>
              <w:rPr>
                <w:rFonts w:ascii="Arial" w:hAnsi="Arial" w:cs="Arial"/>
              </w:rPr>
              <w:t xml:space="preserve"> tips to ensure that data protection</w:t>
            </w:r>
            <w:r w:rsidR="00183BD0">
              <w:rPr>
                <w:rFonts w:ascii="Arial" w:hAnsi="Arial" w:cs="Arial"/>
              </w:rPr>
              <w:t xml:space="preserve"> issues are adequately embedded.</w:t>
            </w:r>
            <w:r w:rsidR="001916BD">
              <w:rPr>
                <w:rFonts w:ascii="Arial" w:hAnsi="Arial" w:cs="Arial"/>
              </w:rPr>
              <w:t xml:space="preserve">  Examples of such projects might include the development of a new ‘people’ database for the entire department, the setting up of a new online outreach resource aimed at children, or the creation of a new process to manage departmental alumni communications.</w:t>
            </w:r>
          </w:p>
          <w:p w14:paraId="34667676" w14:textId="59DB63A2" w:rsidR="00657866" w:rsidRDefault="00657866" w:rsidP="0038080C">
            <w:pPr>
              <w:spacing w:line="280" w:lineRule="exact"/>
              <w:rPr>
                <w:rFonts w:ascii="Arial" w:hAnsi="Arial" w:cs="Arial"/>
              </w:rPr>
            </w:pPr>
          </w:p>
          <w:p w14:paraId="07ED91D3" w14:textId="48B5CE15" w:rsidR="005E6E9D" w:rsidRDefault="00C67DF7" w:rsidP="0038080C">
            <w:pPr>
              <w:spacing w:line="280" w:lineRule="exact"/>
              <w:rPr>
                <w:rFonts w:ascii="Arial" w:hAnsi="Arial" w:cs="Arial"/>
              </w:rPr>
            </w:pPr>
            <w:r>
              <w:rPr>
                <w:rFonts w:ascii="Arial" w:hAnsi="Arial" w:cs="Arial"/>
              </w:rPr>
              <w:t xml:space="preserve">For some high risk </w:t>
            </w:r>
            <w:r w:rsidR="00657866">
              <w:rPr>
                <w:rFonts w:ascii="Arial" w:hAnsi="Arial" w:cs="Arial"/>
              </w:rPr>
              <w:t>(in data protection terms) projects</w:t>
            </w:r>
            <w:r>
              <w:rPr>
                <w:rFonts w:ascii="Arial" w:hAnsi="Arial" w:cs="Arial"/>
              </w:rPr>
              <w:t xml:space="preserve"> and initiatives</w:t>
            </w:r>
            <w:r w:rsidR="002F6BFD">
              <w:rPr>
                <w:rFonts w:ascii="Arial" w:hAnsi="Arial" w:cs="Arial"/>
              </w:rPr>
              <w:t>, a full DPIA m</w:t>
            </w:r>
            <w:r w:rsidR="00657866">
              <w:rPr>
                <w:rFonts w:ascii="Arial" w:hAnsi="Arial" w:cs="Arial"/>
              </w:rPr>
              <w:t xml:space="preserve">ight be required using </w:t>
            </w:r>
            <w:hyperlink r:id="rId50" w:history="1">
              <w:r w:rsidR="00657866" w:rsidRPr="001A5843">
                <w:rPr>
                  <w:rStyle w:val="Hyperlink"/>
                  <w:rFonts w:ascii="Arial" w:hAnsi="Arial" w:cs="Arial"/>
                </w:rPr>
                <w:t>the University’s template</w:t>
              </w:r>
            </w:hyperlink>
            <w:r w:rsidR="00657866">
              <w:rPr>
                <w:rFonts w:ascii="Arial" w:hAnsi="Arial" w:cs="Arial"/>
              </w:rPr>
              <w:t xml:space="preserve">.  </w:t>
            </w:r>
            <w:r>
              <w:rPr>
                <w:rFonts w:ascii="Arial" w:hAnsi="Arial" w:cs="Arial"/>
              </w:rPr>
              <w:t>A</w:t>
            </w:r>
            <w:r w:rsidR="00657866">
              <w:rPr>
                <w:rFonts w:ascii="Arial" w:hAnsi="Arial" w:cs="Arial"/>
              </w:rPr>
              <w:t xml:space="preserve">dvice </w:t>
            </w:r>
            <w:r>
              <w:rPr>
                <w:rFonts w:ascii="Arial" w:hAnsi="Arial" w:cs="Arial"/>
              </w:rPr>
              <w:t xml:space="preserve">usually should be sought from the Information Compliance Office </w:t>
            </w:r>
            <w:r w:rsidR="00657866">
              <w:rPr>
                <w:rFonts w:ascii="Arial" w:hAnsi="Arial" w:cs="Arial"/>
              </w:rPr>
              <w:t>before starting one of these.  Even i</w:t>
            </w:r>
            <w:r w:rsidR="0038080C">
              <w:rPr>
                <w:rFonts w:ascii="Arial" w:hAnsi="Arial" w:cs="Arial"/>
              </w:rPr>
              <w:t xml:space="preserve">f a DPIA is not required, you can use the DPIA template and/or the </w:t>
            </w:r>
            <w:hyperlink r:id="rId51" w:history="1">
              <w:r w:rsidR="0038080C" w:rsidRPr="00F80745">
                <w:rPr>
                  <w:rStyle w:val="Hyperlink"/>
                  <w:rFonts w:ascii="Arial" w:hAnsi="Arial" w:cs="Arial"/>
                </w:rPr>
                <w:t>Information</w:t>
              </w:r>
              <w:r w:rsidR="00F80745" w:rsidRPr="00F80745">
                <w:rPr>
                  <w:rStyle w:val="Hyperlink"/>
                  <w:rFonts w:ascii="Arial" w:hAnsi="Arial" w:cs="Arial"/>
                </w:rPr>
                <w:t xml:space="preserve"> Security Risk Assessment tool issued by UIS</w:t>
              </w:r>
            </w:hyperlink>
            <w:r w:rsidR="00F80745">
              <w:rPr>
                <w:rFonts w:ascii="Arial" w:hAnsi="Arial" w:cs="Arial"/>
              </w:rPr>
              <w:t xml:space="preserve"> t</w:t>
            </w:r>
            <w:r w:rsidR="0038080C">
              <w:rPr>
                <w:rFonts w:ascii="Arial" w:hAnsi="Arial" w:cs="Arial"/>
              </w:rPr>
              <w:t>o identify, assess and mitigate any data protection and/or information security risks</w:t>
            </w:r>
            <w:r>
              <w:rPr>
                <w:rFonts w:ascii="Arial" w:hAnsi="Arial" w:cs="Arial"/>
              </w:rPr>
              <w:t xml:space="preserve"> associated with the project or initiative</w:t>
            </w:r>
            <w:r w:rsidR="0038080C">
              <w:rPr>
                <w:rFonts w:ascii="Arial" w:hAnsi="Arial" w:cs="Arial"/>
              </w:rPr>
              <w:t>.</w:t>
            </w:r>
          </w:p>
          <w:p w14:paraId="4C42FC9B" w14:textId="40E19BBA" w:rsidR="00183BD0" w:rsidRDefault="00183BD0" w:rsidP="0038080C">
            <w:pPr>
              <w:spacing w:line="280" w:lineRule="exact"/>
              <w:rPr>
                <w:rFonts w:ascii="Arial" w:hAnsi="Arial" w:cs="Arial"/>
              </w:rPr>
            </w:pPr>
          </w:p>
          <w:p w14:paraId="2A200B1C" w14:textId="5912E5EC" w:rsidR="00183BD0" w:rsidRDefault="00A25CC9" w:rsidP="0038080C">
            <w:pPr>
              <w:spacing w:line="280" w:lineRule="exact"/>
              <w:rPr>
                <w:rFonts w:ascii="Arial" w:hAnsi="Arial" w:cs="Arial"/>
              </w:rPr>
            </w:pPr>
            <w:r>
              <w:rPr>
                <w:rFonts w:ascii="Arial" w:hAnsi="Arial" w:cs="Arial"/>
              </w:rPr>
              <w:lastRenderedPageBreak/>
              <w:t>D</w:t>
            </w:r>
            <w:r w:rsidR="00183BD0">
              <w:rPr>
                <w:rFonts w:ascii="Arial" w:hAnsi="Arial" w:cs="Arial"/>
              </w:rPr>
              <w:t xml:space="preserve">ifferent </w:t>
            </w:r>
            <w:r>
              <w:rPr>
                <w:rFonts w:ascii="Arial" w:hAnsi="Arial" w:cs="Arial"/>
              </w:rPr>
              <w:t xml:space="preserve">University </w:t>
            </w:r>
            <w:r w:rsidR="00183BD0">
              <w:rPr>
                <w:rFonts w:ascii="Arial" w:hAnsi="Arial" w:cs="Arial"/>
              </w:rPr>
              <w:t xml:space="preserve">procedures (including ethical review) are used to assess </w:t>
            </w:r>
            <w:hyperlink r:id="rId52" w:anchor="heading2" w:history="1">
              <w:r w:rsidR="00183BD0" w:rsidRPr="00A25CC9">
                <w:rPr>
                  <w:rStyle w:val="Hyperlink"/>
                  <w:rFonts w:ascii="Arial" w:hAnsi="Arial" w:cs="Arial"/>
                </w:rPr>
                <w:t xml:space="preserve">data protection risks in </w:t>
              </w:r>
              <w:r w:rsidRPr="00A25CC9">
                <w:rPr>
                  <w:rStyle w:val="Hyperlink"/>
                  <w:rFonts w:ascii="Arial" w:hAnsi="Arial" w:cs="Arial"/>
                </w:rPr>
                <w:t>the</w:t>
              </w:r>
              <w:r w:rsidR="00183BD0" w:rsidRPr="00A25CC9">
                <w:rPr>
                  <w:rStyle w:val="Hyperlink"/>
                  <w:rFonts w:ascii="Arial" w:hAnsi="Arial" w:cs="Arial"/>
                </w:rPr>
                <w:t xml:space="preserve"> context</w:t>
              </w:r>
              <w:r w:rsidRPr="00A25CC9">
                <w:rPr>
                  <w:rStyle w:val="Hyperlink"/>
                  <w:rFonts w:ascii="Arial" w:hAnsi="Arial" w:cs="Arial"/>
                </w:rPr>
                <w:t xml:space="preserve"> of research projects</w:t>
              </w:r>
            </w:hyperlink>
            <w:r>
              <w:rPr>
                <w:rFonts w:ascii="Arial" w:hAnsi="Arial" w:cs="Arial"/>
              </w:rPr>
              <w:t>, so the data protection by design guidance and the DPIA template are not usually of direct relevance to researchers</w:t>
            </w:r>
            <w:r w:rsidR="00183BD0">
              <w:rPr>
                <w:rFonts w:ascii="Arial" w:hAnsi="Arial" w:cs="Arial"/>
              </w:rPr>
              <w:t>.</w:t>
            </w:r>
            <w:r w:rsidR="00C67DF7">
              <w:rPr>
                <w:rFonts w:ascii="Arial" w:hAnsi="Arial" w:cs="Arial"/>
              </w:rPr>
              <w:t xml:space="preserve">  (Action 1 in this Checklist, whereby P</w:t>
            </w:r>
            <w:r w:rsidR="00E84A4B">
              <w:rPr>
                <w:rFonts w:ascii="Arial" w:hAnsi="Arial" w:cs="Arial"/>
              </w:rPr>
              <w:t xml:space="preserve">rincipal </w:t>
            </w:r>
            <w:r w:rsidR="00C67DF7">
              <w:rPr>
                <w:rFonts w:ascii="Arial" w:hAnsi="Arial" w:cs="Arial"/>
              </w:rPr>
              <w:t>I</w:t>
            </w:r>
            <w:r w:rsidR="00E84A4B">
              <w:rPr>
                <w:rFonts w:ascii="Arial" w:hAnsi="Arial" w:cs="Arial"/>
              </w:rPr>
              <w:t>nvestigator</w:t>
            </w:r>
            <w:r w:rsidR="00C67DF7">
              <w:rPr>
                <w:rFonts w:ascii="Arial" w:hAnsi="Arial" w:cs="Arial"/>
              </w:rPr>
              <w:t xml:space="preserve">s and other researchers should be reminded of the guidance </w:t>
            </w:r>
            <w:r w:rsidR="004C70DD">
              <w:rPr>
                <w:rFonts w:ascii="Arial" w:hAnsi="Arial" w:cs="Arial"/>
              </w:rPr>
              <w:t>on data protection and academic research</w:t>
            </w:r>
            <w:r w:rsidR="00C67DF7">
              <w:rPr>
                <w:rFonts w:ascii="Arial" w:hAnsi="Arial" w:cs="Arial"/>
              </w:rPr>
              <w:t xml:space="preserve">, </w:t>
            </w:r>
            <w:r w:rsidR="004C70DD">
              <w:rPr>
                <w:rFonts w:ascii="Arial" w:hAnsi="Arial" w:cs="Arial"/>
              </w:rPr>
              <w:t>refers instead</w:t>
            </w:r>
            <w:r w:rsidR="00C67DF7">
              <w:rPr>
                <w:rFonts w:ascii="Arial" w:hAnsi="Arial" w:cs="Arial"/>
              </w:rPr>
              <w:t>.)</w:t>
            </w:r>
          </w:p>
          <w:p w14:paraId="40E39086" w14:textId="52E074CC" w:rsidR="002F6BFD" w:rsidRDefault="002F6BFD" w:rsidP="0038080C">
            <w:pPr>
              <w:spacing w:line="280" w:lineRule="exact"/>
              <w:rPr>
                <w:rFonts w:ascii="Arial" w:hAnsi="Arial" w:cs="Arial"/>
              </w:rPr>
            </w:pPr>
          </w:p>
        </w:tc>
        <w:tc>
          <w:tcPr>
            <w:tcW w:w="1000" w:type="pct"/>
          </w:tcPr>
          <w:p w14:paraId="752C3FDD" w14:textId="77777777" w:rsidR="005E6E9D" w:rsidRDefault="005E6E9D" w:rsidP="00367C20">
            <w:pPr>
              <w:spacing w:line="280" w:lineRule="exact"/>
              <w:rPr>
                <w:rFonts w:ascii="Arial" w:hAnsi="Arial" w:cs="Arial"/>
              </w:rPr>
            </w:pPr>
          </w:p>
        </w:tc>
      </w:tr>
      <w:tr w:rsidR="00DF3AE9" w14:paraId="35E4E1AD" w14:textId="77777777" w:rsidTr="00A62FC9">
        <w:tc>
          <w:tcPr>
            <w:tcW w:w="1000" w:type="pct"/>
            <w:gridSpan w:val="4"/>
          </w:tcPr>
          <w:p w14:paraId="61F759AE" w14:textId="77777777" w:rsidR="00DF3AE9" w:rsidRDefault="00DF3AE9" w:rsidP="00367C20">
            <w:pPr>
              <w:spacing w:line="280" w:lineRule="exact"/>
              <w:rPr>
                <w:rFonts w:ascii="Arial" w:hAnsi="Arial" w:cs="Arial"/>
              </w:rPr>
            </w:pPr>
          </w:p>
          <w:p w14:paraId="2F41F346" w14:textId="7A3EA854" w:rsidR="00DF3AE9" w:rsidRDefault="00DF3AE9" w:rsidP="00367C20">
            <w:pPr>
              <w:spacing w:line="280" w:lineRule="exact"/>
              <w:rPr>
                <w:rFonts w:ascii="Arial" w:hAnsi="Arial" w:cs="Arial"/>
              </w:rPr>
            </w:pPr>
            <w:r>
              <w:rPr>
                <w:rFonts w:ascii="Arial" w:hAnsi="Arial" w:cs="Arial"/>
              </w:rPr>
              <w:t>Name of department (or equivalent)</w:t>
            </w:r>
          </w:p>
          <w:p w14:paraId="5D11D46A" w14:textId="100EC9DE" w:rsidR="00DF3AE9" w:rsidRDefault="00DF3AE9" w:rsidP="00367C20">
            <w:pPr>
              <w:spacing w:line="280" w:lineRule="exact"/>
              <w:rPr>
                <w:rFonts w:ascii="Arial" w:hAnsi="Arial" w:cs="Arial"/>
              </w:rPr>
            </w:pPr>
          </w:p>
          <w:p w14:paraId="2262F795" w14:textId="78DF7C48" w:rsidR="00DF3AE9" w:rsidRDefault="00DF3AE9" w:rsidP="00367C20">
            <w:pPr>
              <w:spacing w:line="280" w:lineRule="exact"/>
              <w:rPr>
                <w:rFonts w:ascii="Arial" w:hAnsi="Arial" w:cs="Arial"/>
              </w:rPr>
            </w:pPr>
            <w:r>
              <w:rPr>
                <w:rFonts w:ascii="Arial" w:hAnsi="Arial" w:cs="Arial"/>
              </w:rPr>
              <w:t>………………………………………………………………………………………………</w:t>
            </w:r>
            <w:r w:rsidR="001846AD">
              <w:rPr>
                <w:rFonts w:ascii="Arial" w:hAnsi="Arial" w:cs="Arial"/>
              </w:rPr>
              <w:t>…………………………………………</w:t>
            </w:r>
          </w:p>
          <w:p w14:paraId="4BD49855" w14:textId="6938487E" w:rsidR="00DF3AE9" w:rsidRDefault="00DF3AE9" w:rsidP="00367C20">
            <w:pPr>
              <w:spacing w:line="280" w:lineRule="exact"/>
              <w:rPr>
                <w:rFonts w:ascii="Arial" w:hAnsi="Arial" w:cs="Arial"/>
              </w:rPr>
            </w:pPr>
          </w:p>
        </w:tc>
      </w:tr>
      <w:tr w:rsidR="00152ED9" w14:paraId="64D8BA1F" w14:textId="77777777" w:rsidTr="00A62FC9">
        <w:tc>
          <w:tcPr>
            <w:tcW w:w="1000" w:type="pct"/>
            <w:gridSpan w:val="4"/>
          </w:tcPr>
          <w:p w14:paraId="318193E6" w14:textId="4521A3B3" w:rsidR="00152ED9" w:rsidRDefault="00152ED9" w:rsidP="00367C20">
            <w:pPr>
              <w:spacing w:line="280" w:lineRule="exact"/>
              <w:rPr>
                <w:rFonts w:ascii="Arial" w:hAnsi="Arial" w:cs="Arial"/>
              </w:rPr>
            </w:pPr>
          </w:p>
          <w:p w14:paraId="6520D93C" w14:textId="169E3F6A" w:rsidR="00AF6550" w:rsidRDefault="00152ED9" w:rsidP="00152ED9">
            <w:pPr>
              <w:spacing w:line="280" w:lineRule="exact"/>
              <w:rPr>
                <w:rFonts w:ascii="Arial" w:hAnsi="Arial" w:cs="Arial"/>
              </w:rPr>
            </w:pPr>
            <w:r>
              <w:rPr>
                <w:rFonts w:ascii="Arial" w:hAnsi="Arial" w:cs="Arial"/>
              </w:rPr>
              <w:t xml:space="preserve">Final </w:t>
            </w:r>
            <w:r w:rsidR="0036328B">
              <w:rPr>
                <w:rFonts w:ascii="Arial" w:hAnsi="Arial" w:cs="Arial"/>
              </w:rPr>
              <w:t xml:space="preserve">Checklist </w:t>
            </w:r>
            <w:r>
              <w:rPr>
                <w:rFonts w:ascii="Arial" w:hAnsi="Arial" w:cs="Arial"/>
              </w:rPr>
              <w:t>sign off by Departmental Administrato</w:t>
            </w:r>
            <w:r w:rsidR="0036328B">
              <w:rPr>
                <w:rFonts w:ascii="Arial" w:hAnsi="Arial" w:cs="Arial"/>
              </w:rPr>
              <w:t>r (or equivalent)</w:t>
            </w:r>
            <w:r w:rsidR="00DF3AE9">
              <w:rPr>
                <w:rFonts w:ascii="Arial" w:hAnsi="Arial" w:cs="Arial"/>
              </w:rPr>
              <w:t xml:space="preserve">.  </w:t>
            </w:r>
            <w:r w:rsidR="00AF6550" w:rsidRPr="00AF6550">
              <w:rPr>
                <w:rFonts w:ascii="Arial" w:hAnsi="Arial" w:cs="Arial"/>
              </w:rPr>
              <w:t>An electronic signature</w:t>
            </w:r>
            <w:r w:rsidR="00AF6550">
              <w:rPr>
                <w:rFonts w:ascii="Arial" w:hAnsi="Arial" w:cs="Arial"/>
              </w:rPr>
              <w:t xml:space="preserve"> or typed</w:t>
            </w:r>
            <w:r w:rsidR="00AF6550" w:rsidRPr="00AF6550">
              <w:rPr>
                <w:rFonts w:ascii="Arial" w:hAnsi="Arial" w:cs="Arial"/>
              </w:rPr>
              <w:t xml:space="preserve"> name is sufficient</w:t>
            </w:r>
            <w:r w:rsidR="00AF6550">
              <w:rPr>
                <w:rFonts w:ascii="Arial" w:hAnsi="Arial" w:cs="Arial"/>
              </w:rPr>
              <w:t>.</w:t>
            </w:r>
          </w:p>
          <w:p w14:paraId="3EA47363" w14:textId="77777777" w:rsidR="00AF6550" w:rsidRDefault="00AF6550" w:rsidP="00152ED9">
            <w:pPr>
              <w:spacing w:line="280" w:lineRule="exact"/>
              <w:rPr>
                <w:rFonts w:ascii="Arial" w:hAnsi="Arial" w:cs="Arial"/>
              </w:rPr>
            </w:pPr>
          </w:p>
          <w:p w14:paraId="2E8FC869" w14:textId="383AB0FC" w:rsidR="00152ED9" w:rsidRDefault="00DF3AE9" w:rsidP="00152ED9">
            <w:pPr>
              <w:spacing w:line="280" w:lineRule="exact"/>
              <w:rPr>
                <w:rFonts w:ascii="Arial" w:hAnsi="Arial" w:cs="Arial"/>
              </w:rPr>
            </w:pPr>
            <w:r>
              <w:rPr>
                <w:rFonts w:ascii="Arial" w:hAnsi="Arial" w:cs="Arial"/>
              </w:rPr>
              <w:t>Before signing and submitting the Checklist, the Departmental Administrator should check that their Head of Department</w:t>
            </w:r>
            <w:r w:rsidR="00A62FC9">
              <w:rPr>
                <w:rFonts w:ascii="Arial" w:hAnsi="Arial" w:cs="Arial"/>
              </w:rPr>
              <w:t xml:space="preserve"> (or equivalent)</w:t>
            </w:r>
            <w:r>
              <w:rPr>
                <w:rFonts w:ascii="Arial" w:hAnsi="Arial" w:cs="Arial"/>
              </w:rPr>
              <w:t xml:space="preserve"> is content for it to be submitted</w:t>
            </w:r>
            <w:r w:rsidR="00AF6550">
              <w:rPr>
                <w:rFonts w:ascii="Arial" w:hAnsi="Arial" w:cs="Arial"/>
              </w:rPr>
              <w:t>.</w:t>
            </w:r>
          </w:p>
          <w:p w14:paraId="5D084360" w14:textId="77777777" w:rsidR="00152ED9" w:rsidRDefault="00152ED9" w:rsidP="00152ED9">
            <w:pPr>
              <w:spacing w:line="280" w:lineRule="exact"/>
              <w:rPr>
                <w:rFonts w:ascii="Arial" w:hAnsi="Arial" w:cs="Arial"/>
              </w:rPr>
            </w:pPr>
          </w:p>
          <w:p w14:paraId="210DB4E9" w14:textId="7EFECCA6" w:rsidR="00152ED9" w:rsidRDefault="00152ED9" w:rsidP="00152ED9">
            <w:pPr>
              <w:spacing w:line="280" w:lineRule="exact"/>
              <w:rPr>
                <w:rFonts w:ascii="Arial" w:hAnsi="Arial" w:cs="Arial"/>
              </w:rPr>
            </w:pPr>
            <w:r>
              <w:rPr>
                <w:rFonts w:ascii="Arial" w:hAnsi="Arial" w:cs="Arial"/>
              </w:rPr>
              <w:t>………………………………………</w:t>
            </w:r>
            <w:r w:rsidR="00884796">
              <w:rPr>
                <w:rFonts w:ascii="Arial" w:hAnsi="Arial" w:cs="Arial"/>
              </w:rPr>
              <w:t>…………………..…..…………</w:t>
            </w:r>
            <w:r w:rsidR="00B05F53">
              <w:rPr>
                <w:rFonts w:ascii="Arial" w:hAnsi="Arial" w:cs="Arial"/>
              </w:rPr>
              <w:t>……….</w:t>
            </w:r>
            <w:r w:rsidR="00F11A00">
              <w:rPr>
                <w:rFonts w:ascii="Arial" w:hAnsi="Arial" w:cs="Arial"/>
              </w:rPr>
              <w:t>……………Date</w:t>
            </w:r>
            <w:r w:rsidR="00884796">
              <w:rPr>
                <w:rFonts w:ascii="Arial" w:hAnsi="Arial" w:cs="Arial"/>
              </w:rPr>
              <w:t>…………………………………..</w:t>
            </w:r>
          </w:p>
          <w:p w14:paraId="5A46AFF2" w14:textId="4D2193EC" w:rsidR="00152ED9" w:rsidRDefault="00152ED9" w:rsidP="00367C20">
            <w:pPr>
              <w:spacing w:line="280" w:lineRule="exact"/>
              <w:rPr>
                <w:rFonts w:ascii="Arial" w:hAnsi="Arial" w:cs="Arial"/>
              </w:rPr>
            </w:pPr>
          </w:p>
        </w:tc>
      </w:tr>
      <w:tr w:rsidR="004F5007" w14:paraId="2C71DB43" w14:textId="77777777" w:rsidTr="00A62FC9">
        <w:tc>
          <w:tcPr>
            <w:tcW w:w="1000" w:type="pct"/>
            <w:gridSpan w:val="4"/>
          </w:tcPr>
          <w:p w14:paraId="2CB5F268" w14:textId="77777777" w:rsidR="004F5007" w:rsidRDefault="004F5007" w:rsidP="00152ED9">
            <w:pPr>
              <w:spacing w:line="280" w:lineRule="exact"/>
              <w:rPr>
                <w:rFonts w:ascii="Arial" w:hAnsi="Arial" w:cs="Arial"/>
              </w:rPr>
            </w:pPr>
          </w:p>
          <w:p w14:paraId="29A5F85E" w14:textId="05085CF3" w:rsidR="004F5007" w:rsidRPr="003A7F5C" w:rsidRDefault="004F5007" w:rsidP="00152ED9">
            <w:pPr>
              <w:spacing w:line="280" w:lineRule="exact"/>
              <w:rPr>
                <w:rFonts w:ascii="Arial" w:hAnsi="Arial" w:cs="Arial"/>
                <w:b/>
              </w:rPr>
            </w:pPr>
            <w:r w:rsidRPr="003A7F5C">
              <w:rPr>
                <w:rFonts w:ascii="Arial" w:hAnsi="Arial" w:cs="Arial"/>
                <w:b/>
              </w:rPr>
              <w:t xml:space="preserve">Please submit a completed copy to </w:t>
            </w:r>
            <w:hyperlink r:id="rId53" w:history="1">
              <w:r w:rsidRPr="003A7F5C">
                <w:rPr>
                  <w:rStyle w:val="Hyperlink"/>
                  <w:rFonts w:ascii="Arial" w:hAnsi="Arial" w:cs="Arial"/>
                  <w:b/>
                </w:rPr>
                <w:t>data.protection@admin.cam.ac.uk</w:t>
              </w:r>
            </w:hyperlink>
            <w:r w:rsidRPr="003A7F5C">
              <w:rPr>
                <w:rFonts w:ascii="Arial" w:hAnsi="Arial" w:cs="Arial"/>
                <w:b/>
              </w:rPr>
              <w:t xml:space="preserve"> by </w:t>
            </w:r>
            <w:r w:rsidR="004900DE">
              <w:rPr>
                <w:rFonts w:ascii="Arial" w:hAnsi="Arial" w:cs="Arial"/>
                <w:b/>
              </w:rPr>
              <w:t>Friday 14 July</w:t>
            </w:r>
            <w:r w:rsidR="00DF3AE9">
              <w:rPr>
                <w:rFonts w:ascii="Arial" w:hAnsi="Arial" w:cs="Arial"/>
                <w:b/>
              </w:rPr>
              <w:t xml:space="preserve"> 2023</w:t>
            </w:r>
            <w:r w:rsidRPr="003A7F5C">
              <w:rPr>
                <w:rFonts w:ascii="Arial" w:hAnsi="Arial" w:cs="Arial"/>
                <w:b/>
              </w:rPr>
              <w:t>.</w:t>
            </w:r>
          </w:p>
          <w:p w14:paraId="43804F5F" w14:textId="5B215AD1" w:rsidR="004F5007" w:rsidRDefault="004F5007" w:rsidP="00152ED9">
            <w:pPr>
              <w:spacing w:line="280" w:lineRule="exact"/>
              <w:rPr>
                <w:rFonts w:ascii="Arial" w:hAnsi="Arial" w:cs="Arial"/>
              </w:rPr>
            </w:pPr>
          </w:p>
        </w:tc>
      </w:tr>
    </w:tbl>
    <w:p w14:paraId="5B31E2B3" w14:textId="59FD4983" w:rsidR="00367C20" w:rsidRPr="006A39D8" w:rsidRDefault="00367C20" w:rsidP="006A39D8">
      <w:pPr>
        <w:spacing w:after="0" w:line="280" w:lineRule="exact"/>
        <w:rPr>
          <w:rFonts w:ascii="Arial" w:hAnsi="Arial" w:cs="Arial"/>
        </w:rPr>
      </w:pPr>
    </w:p>
    <w:sectPr w:rsidR="00367C20" w:rsidRPr="006A39D8" w:rsidSect="00BE7BF2">
      <w:headerReference w:type="first" r:id="rId54"/>
      <w:pgSz w:w="16838" w:h="11906" w:orient="landscape"/>
      <w:pgMar w:top="720" w:right="720" w:bottom="720" w:left="720" w:header="709"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917A2" w16cid:durableId="2231852C"/>
  <w16cid:commentId w16cid:paraId="31BA1B5F" w16cid:durableId="2231855B"/>
  <w16cid:commentId w16cid:paraId="700ADC8C" w16cid:durableId="223185CF"/>
  <w16cid:commentId w16cid:paraId="35B89DFA" w16cid:durableId="22318642"/>
  <w16cid:commentId w16cid:paraId="32D8E4B7" w16cid:durableId="22318760"/>
  <w16cid:commentId w16cid:paraId="38F8E324" w16cid:durableId="223187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0EEA" w14:textId="77777777" w:rsidR="005B2571" w:rsidRDefault="005B2571" w:rsidP="005B2571">
      <w:pPr>
        <w:spacing w:after="0" w:line="240" w:lineRule="auto"/>
      </w:pPr>
      <w:r>
        <w:separator/>
      </w:r>
    </w:p>
  </w:endnote>
  <w:endnote w:type="continuationSeparator" w:id="0">
    <w:p w14:paraId="6182297F" w14:textId="77777777" w:rsidR="005B2571" w:rsidRDefault="005B2571" w:rsidP="005B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2E68" w14:textId="77777777" w:rsidR="005B2571" w:rsidRDefault="005B2571" w:rsidP="005B2571">
      <w:pPr>
        <w:spacing w:after="0" w:line="240" w:lineRule="auto"/>
      </w:pPr>
      <w:r>
        <w:separator/>
      </w:r>
    </w:p>
  </w:footnote>
  <w:footnote w:type="continuationSeparator" w:id="0">
    <w:p w14:paraId="6517611F" w14:textId="77777777" w:rsidR="005B2571" w:rsidRDefault="005B2571" w:rsidP="005B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708A" w14:textId="0F1844F2" w:rsidR="008E4BC5" w:rsidRDefault="008E4BC5">
    <w:pPr>
      <w:pStyle w:val="Header"/>
    </w:pPr>
    <w:r>
      <w:rPr>
        <w:noProof/>
        <w:lang w:eastAsia="en-GB"/>
      </w:rPr>
      <w:drawing>
        <wp:inline distT="0" distB="0" distL="0" distR="0" wp14:anchorId="3119B4D5" wp14:editId="55943027">
          <wp:extent cx="2347200" cy="8244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 and Compliance Division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82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8DF"/>
    <w:multiLevelType w:val="hybridMultilevel"/>
    <w:tmpl w:val="66DC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479B4"/>
    <w:multiLevelType w:val="hybridMultilevel"/>
    <w:tmpl w:val="7330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B6ED6"/>
    <w:multiLevelType w:val="hybridMultilevel"/>
    <w:tmpl w:val="5D62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B7193"/>
    <w:multiLevelType w:val="hybridMultilevel"/>
    <w:tmpl w:val="B4A229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72ECF"/>
    <w:multiLevelType w:val="hybridMultilevel"/>
    <w:tmpl w:val="DEE2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D38BE"/>
    <w:multiLevelType w:val="hybridMultilevel"/>
    <w:tmpl w:val="444C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F120B"/>
    <w:multiLevelType w:val="hybridMultilevel"/>
    <w:tmpl w:val="4E92C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2158F"/>
    <w:multiLevelType w:val="hybridMultilevel"/>
    <w:tmpl w:val="99DC0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B4679"/>
    <w:multiLevelType w:val="multilevel"/>
    <w:tmpl w:val="8C96FC3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A557B6"/>
    <w:multiLevelType w:val="hybridMultilevel"/>
    <w:tmpl w:val="3FC4A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80194"/>
    <w:multiLevelType w:val="hybridMultilevel"/>
    <w:tmpl w:val="CD56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57A2C"/>
    <w:multiLevelType w:val="hybridMultilevel"/>
    <w:tmpl w:val="88A4A6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A075AC"/>
    <w:multiLevelType w:val="hybridMultilevel"/>
    <w:tmpl w:val="5226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C4ECC"/>
    <w:multiLevelType w:val="hybridMultilevel"/>
    <w:tmpl w:val="7762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961C4"/>
    <w:multiLevelType w:val="hybridMultilevel"/>
    <w:tmpl w:val="F20C6C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2164F1"/>
    <w:multiLevelType w:val="hybridMultilevel"/>
    <w:tmpl w:val="A0DC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E3F7E"/>
    <w:multiLevelType w:val="hybridMultilevel"/>
    <w:tmpl w:val="0258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F698F"/>
    <w:multiLevelType w:val="hybridMultilevel"/>
    <w:tmpl w:val="2D44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7"/>
  </w:num>
  <w:num w:numId="4">
    <w:abstractNumId w:val="8"/>
  </w:num>
  <w:num w:numId="5">
    <w:abstractNumId w:val="4"/>
  </w:num>
  <w:num w:numId="6">
    <w:abstractNumId w:val="2"/>
  </w:num>
  <w:num w:numId="7">
    <w:abstractNumId w:val="15"/>
  </w:num>
  <w:num w:numId="8">
    <w:abstractNumId w:val="9"/>
  </w:num>
  <w:num w:numId="9">
    <w:abstractNumId w:val="3"/>
  </w:num>
  <w:num w:numId="10">
    <w:abstractNumId w:val="1"/>
  </w:num>
  <w:num w:numId="11">
    <w:abstractNumId w:val="0"/>
  </w:num>
  <w:num w:numId="12">
    <w:abstractNumId w:val="13"/>
  </w:num>
  <w:num w:numId="13">
    <w:abstractNumId w:val="6"/>
  </w:num>
  <w:num w:numId="14">
    <w:abstractNumId w:val="5"/>
  </w:num>
  <w:num w:numId="15">
    <w:abstractNumId w:val="16"/>
  </w:num>
  <w:num w:numId="16">
    <w:abstractNumId w:val="1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D7"/>
    <w:rsid w:val="000004A1"/>
    <w:rsid w:val="00011DEF"/>
    <w:rsid w:val="000169D6"/>
    <w:rsid w:val="000402FD"/>
    <w:rsid w:val="00046AB4"/>
    <w:rsid w:val="0008413F"/>
    <w:rsid w:val="000844CA"/>
    <w:rsid w:val="00091AE8"/>
    <w:rsid w:val="00093837"/>
    <w:rsid w:val="000A200B"/>
    <w:rsid w:val="000B4ABE"/>
    <w:rsid w:val="000B71AD"/>
    <w:rsid w:val="000D74B1"/>
    <w:rsid w:val="000E2349"/>
    <w:rsid w:val="000F161F"/>
    <w:rsid w:val="0010711F"/>
    <w:rsid w:val="00110282"/>
    <w:rsid w:val="00152ED9"/>
    <w:rsid w:val="0018371F"/>
    <w:rsid w:val="00183BD0"/>
    <w:rsid w:val="001846AD"/>
    <w:rsid w:val="001916BD"/>
    <w:rsid w:val="001A5843"/>
    <w:rsid w:val="001D1EBD"/>
    <w:rsid w:val="001D4BF2"/>
    <w:rsid w:val="001D7A05"/>
    <w:rsid w:val="001E5853"/>
    <w:rsid w:val="001F2EB3"/>
    <w:rsid w:val="001F751A"/>
    <w:rsid w:val="001F7533"/>
    <w:rsid w:val="00201D1F"/>
    <w:rsid w:val="0024281E"/>
    <w:rsid w:val="00244803"/>
    <w:rsid w:val="00252E91"/>
    <w:rsid w:val="0025445D"/>
    <w:rsid w:val="002545DD"/>
    <w:rsid w:val="00270909"/>
    <w:rsid w:val="00271E0E"/>
    <w:rsid w:val="00277CEB"/>
    <w:rsid w:val="002A06DE"/>
    <w:rsid w:val="002A49F6"/>
    <w:rsid w:val="002B1FEB"/>
    <w:rsid w:val="002C07F0"/>
    <w:rsid w:val="002C6F64"/>
    <w:rsid w:val="002D24AE"/>
    <w:rsid w:val="002D39BE"/>
    <w:rsid w:val="002E03BB"/>
    <w:rsid w:val="002F0BD7"/>
    <w:rsid w:val="002F140D"/>
    <w:rsid w:val="002F3BC7"/>
    <w:rsid w:val="002F6BFD"/>
    <w:rsid w:val="00315D66"/>
    <w:rsid w:val="003412C4"/>
    <w:rsid w:val="00347AF2"/>
    <w:rsid w:val="0036328B"/>
    <w:rsid w:val="00367C20"/>
    <w:rsid w:val="00377386"/>
    <w:rsid w:val="0038080C"/>
    <w:rsid w:val="00380F93"/>
    <w:rsid w:val="00383711"/>
    <w:rsid w:val="00390843"/>
    <w:rsid w:val="003A038F"/>
    <w:rsid w:val="003A70E5"/>
    <w:rsid w:val="003A72D7"/>
    <w:rsid w:val="003A7F5C"/>
    <w:rsid w:val="003D156F"/>
    <w:rsid w:val="003D77F2"/>
    <w:rsid w:val="003E7214"/>
    <w:rsid w:val="003F27B0"/>
    <w:rsid w:val="003F2998"/>
    <w:rsid w:val="003F600C"/>
    <w:rsid w:val="00406648"/>
    <w:rsid w:val="00414D50"/>
    <w:rsid w:val="00416460"/>
    <w:rsid w:val="00417BA4"/>
    <w:rsid w:val="00432514"/>
    <w:rsid w:val="004604B6"/>
    <w:rsid w:val="00484A24"/>
    <w:rsid w:val="00484B03"/>
    <w:rsid w:val="004900DE"/>
    <w:rsid w:val="004A0AA4"/>
    <w:rsid w:val="004C2505"/>
    <w:rsid w:val="004C70DD"/>
    <w:rsid w:val="004D39FA"/>
    <w:rsid w:val="004D5398"/>
    <w:rsid w:val="004F5007"/>
    <w:rsid w:val="00503422"/>
    <w:rsid w:val="005147E4"/>
    <w:rsid w:val="005244F9"/>
    <w:rsid w:val="00526FB4"/>
    <w:rsid w:val="005309A2"/>
    <w:rsid w:val="00532D83"/>
    <w:rsid w:val="005333D0"/>
    <w:rsid w:val="005756E4"/>
    <w:rsid w:val="00583A34"/>
    <w:rsid w:val="005A5507"/>
    <w:rsid w:val="005B2571"/>
    <w:rsid w:val="005C21F5"/>
    <w:rsid w:val="005E6E9D"/>
    <w:rsid w:val="006054F6"/>
    <w:rsid w:val="006278D4"/>
    <w:rsid w:val="00657866"/>
    <w:rsid w:val="00663948"/>
    <w:rsid w:val="00666A86"/>
    <w:rsid w:val="00690EEE"/>
    <w:rsid w:val="00697457"/>
    <w:rsid w:val="006A2A35"/>
    <w:rsid w:val="006A39D8"/>
    <w:rsid w:val="006D0A68"/>
    <w:rsid w:val="006E6189"/>
    <w:rsid w:val="006E7A95"/>
    <w:rsid w:val="007127B4"/>
    <w:rsid w:val="0072601C"/>
    <w:rsid w:val="00734CE7"/>
    <w:rsid w:val="00754AFB"/>
    <w:rsid w:val="00757189"/>
    <w:rsid w:val="00783FD2"/>
    <w:rsid w:val="00784A89"/>
    <w:rsid w:val="007A0990"/>
    <w:rsid w:val="008418FB"/>
    <w:rsid w:val="00851946"/>
    <w:rsid w:val="008658FF"/>
    <w:rsid w:val="008670F3"/>
    <w:rsid w:val="00884796"/>
    <w:rsid w:val="008D0B9E"/>
    <w:rsid w:val="008D5A8C"/>
    <w:rsid w:val="008E06BF"/>
    <w:rsid w:val="008E4BC5"/>
    <w:rsid w:val="009028D3"/>
    <w:rsid w:val="009069C5"/>
    <w:rsid w:val="00921EFA"/>
    <w:rsid w:val="00940933"/>
    <w:rsid w:val="009452CD"/>
    <w:rsid w:val="00953493"/>
    <w:rsid w:val="00996FB0"/>
    <w:rsid w:val="009A09B4"/>
    <w:rsid w:val="009B3187"/>
    <w:rsid w:val="009C5ACF"/>
    <w:rsid w:val="009F1D1C"/>
    <w:rsid w:val="00A17DA1"/>
    <w:rsid w:val="00A25CC9"/>
    <w:rsid w:val="00A50BB9"/>
    <w:rsid w:val="00A54253"/>
    <w:rsid w:val="00A575BD"/>
    <w:rsid w:val="00A62FC9"/>
    <w:rsid w:val="00A6325D"/>
    <w:rsid w:val="00A700E0"/>
    <w:rsid w:val="00AC0A33"/>
    <w:rsid w:val="00AC4336"/>
    <w:rsid w:val="00AC465B"/>
    <w:rsid w:val="00AD071B"/>
    <w:rsid w:val="00AE0BD8"/>
    <w:rsid w:val="00AE5BFE"/>
    <w:rsid w:val="00AE7CDC"/>
    <w:rsid w:val="00AF6550"/>
    <w:rsid w:val="00AF775B"/>
    <w:rsid w:val="00B05F53"/>
    <w:rsid w:val="00B635B7"/>
    <w:rsid w:val="00B8102B"/>
    <w:rsid w:val="00B860F1"/>
    <w:rsid w:val="00B94348"/>
    <w:rsid w:val="00B97B04"/>
    <w:rsid w:val="00BA273B"/>
    <w:rsid w:val="00BD24EF"/>
    <w:rsid w:val="00BD4743"/>
    <w:rsid w:val="00BD4EE0"/>
    <w:rsid w:val="00BD62E8"/>
    <w:rsid w:val="00BE4878"/>
    <w:rsid w:val="00BE7BF2"/>
    <w:rsid w:val="00C0373D"/>
    <w:rsid w:val="00C351D7"/>
    <w:rsid w:val="00C432CA"/>
    <w:rsid w:val="00C52D85"/>
    <w:rsid w:val="00C5365B"/>
    <w:rsid w:val="00C54D73"/>
    <w:rsid w:val="00C60F42"/>
    <w:rsid w:val="00C66D2F"/>
    <w:rsid w:val="00C67DF7"/>
    <w:rsid w:val="00C84A48"/>
    <w:rsid w:val="00CA3897"/>
    <w:rsid w:val="00CB2BF7"/>
    <w:rsid w:val="00CB5557"/>
    <w:rsid w:val="00CC252A"/>
    <w:rsid w:val="00CC3EB5"/>
    <w:rsid w:val="00CD46A2"/>
    <w:rsid w:val="00D0379B"/>
    <w:rsid w:val="00D0691B"/>
    <w:rsid w:val="00D30284"/>
    <w:rsid w:val="00D3288E"/>
    <w:rsid w:val="00D57E5A"/>
    <w:rsid w:val="00DA58F7"/>
    <w:rsid w:val="00DB131D"/>
    <w:rsid w:val="00DC7034"/>
    <w:rsid w:val="00DD72FE"/>
    <w:rsid w:val="00DD7AF5"/>
    <w:rsid w:val="00DF3AE9"/>
    <w:rsid w:val="00DF63FA"/>
    <w:rsid w:val="00E129B8"/>
    <w:rsid w:val="00E143AA"/>
    <w:rsid w:val="00E41832"/>
    <w:rsid w:val="00E4335C"/>
    <w:rsid w:val="00E55854"/>
    <w:rsid w:val="00E84A4B"/>
    <w:rsid w:val="00E852ED"/>
    <w:rsid w:val="00EA4135"/>
    <w:rsid w:val="00EB0B9F"/>
    <w:rsid w:val="00EE569A"/>
    <w:rsid w:val="00F02366"/>
    <w:rsid w:val="00F04155"/>
    <w:rsid w:val="00F07A90"/>
    <w:rsid w:val="00F10531"/>
    <w:rsid w:val="00F11A00"/>
    <w:rsid w:val="00F1480D"/>
    <w:rsid w:val="00F2226F"/>
    <w:rsid w:val="00F41C89"/>
    <w:rsid w:val="00F72059"/>
    <w:rsid w:val="00F80745"/>
    <w:rsid w:val="00F93732"/>
    <w:rsid w:val="00FA1875"/>
    <w:rsid w:val="00FA729D"/>
    <w:rsid w:val="00FD0158"/>
    <w:rsid w:val="00FE417E"/>
    <w:rsid w:val="00FE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D446DA"/>
  <w15:chartTrackingRefBased/>
  <w15:docId w15:val="{42703E2C-00F3-45F4-9E15-AFA642F8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2D7"/>
    <w:pPr>
      <w:ind w:left="720"/>
      <w:contextualSpacing/>
    </w:pPr>
  </w:style>
  <w:style w:type="character" w:styleId="CommentReference">
    <w:name w:val="annotation reference"/>
    <w:basedOn w:val="DefaultParagraphFont"/>
    <w:uiPriority w:val="99"/>
    <w:semiHidden/>
    <w:unhideWhenUsed/>
    <w:rsid w:val="00F10531"/>
    <w:rPr>
      <w:sz w:val="16"/>
      <w:szCs w:val="16"/>
    </w:rPr>
  </w:style>
  <w:style w:type="paragraph" w:styleId="CommentText">
    <w:name w:val="annotation text"/>
    <w:basedOn w:val="Normal"/>
    <w:link w:val="CommentTextChar"/>
    <w:uiPriority w:val="99"/>
    <w:semiHidden/>
    <w:unhideWhenUsed/>
    <w:rsid w:val="00F10531"/>
    <w:pPr>
      <w:spacing w:line="240" w:lineRule="auto"/>
    </w:pPr>
    <w:rPr>
      <w:sz w:val="20"/>
      <w:szCs w:val="20"/>
    </w:rPr>
  </w:style>
  <w:style w:type="character" w:customStyle="1" w:styleId="CommentTextChar">
    <w:name w:val="Comment Text Char"/>
    <w:basedOn w:val="DefaultParagraphFont"/>
    <w:link w:val="CommentText"/>
    <w:uiPriority w:val="99"/>
    <w:semiHidden/>
    <w:rsid w:val="00F10531"/>
    <w:rPr>
      <w:sz w:val="20"/>
      <w:szCs w:val="20"/>
    </w:rPr>
  </w:style>
  <w:style w:type="paragraph" w:styleId="CommentSubject">
    <w:name w:val="annotation subject"/>
    <w:basedOn w:val="CommentText"/>
    <w:next w:val="CommentText"/>
    <w:link w:val="CommentSubjectChar"/>
    <w:uiPriority w:val="99"/>
    <w:semiHidden/>
    <w:unhideWhenUsed/>
    <w:rsid w:val="00F10531"/>
    <w:rPr>
      <w:b/>
      <w:bCs/>
    </w:rPr>
  </w:style>
  <w:style w:type="character" w:customStyle="1" w:styleId="CommentSubjectChar">
    <w:name w:val="Comment Subject Char"/>
    <w:basedOn w:val="CommentTextChar"/>
    <w:link w:val="CommentSubject"/>
    <w:uiPriority w:val="99"/>
    <w:semiHidden/>
    <w:rsid w:val="00F10531"/>
    <w:rPr>
      <w:b/>
      <w:bCs/>
      <w:sz w:val="20"/>
      <w:szCs w:val="20"/>
    </w:rPr>
  </w:style>
  <w:style w:type="paragraph" w:styleId="BalloonText">
    <w:name w:val="Balloon Text"/>
    <w:basedOn w:val="Normal"/>
    <w:link w:val="BalloonTextChar"/>
    <w:uiPriority w:val="99"/>
    <w:semiHidden/>
    <w:unhideWhenUsed/>
    <w:rsid w:val="00F1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31"/>
    <w:rPr>
      <w:rFonts w:ascii="Segoe UI" w:hAnsi="Segoe UI" w:cs="Segoe UI"/>
      <w:sz w:val="18"/>
      <w:szCs w:val="18"/>
    </w:rPr>
  </w:style>
  <w:style w:type="character" w:styleId="Hyperlink">
    <w:name w:val="Hyperlink"/>
    <w:basedOn w:val="DefaultParagraphFont"/>
    <w:uiPriority w:val="99"/>
    <w:unhideWhenUsed/>
    <w:rsid w:val="005333D0"/>
    <w:rPr>
      <w:color w:val="0563C1" w:themeColor="hyperlink"/>
      <w:u w:val="single"/>
    </w:rPr>
  </w:style>
  <w:style w:type="table" w:styleId="TableGrid">
    <w:name w:val="Table Grid"/>
    <w:basedOn w:val="TableNormal"/>
    <w:uiPriority w:val="39"/>
    <w:rsid w:val="0027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71"/>
  </w:style>
  <w:style w:type="paragraph" w:styleId="Footer">
    <w:name w:val="footer"/>
    <w:basedOn w:val="Normal"/>
    <w:link w:val="FooterChar"/>
    <w:uiPriority w:val="99"/>
    <w:unhideWhenUsed/>
    <w:rsid w:val="005B2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571"/>
  </w:style>
  <w:style w:type="character" w:styleId="FollowedHyperlink">
    <w:name w:val="FollowedHyperlink"/>
    <w:basedOn w:val="DefaultParagraphFont"/>
    <w:uiPriority w:val="99"/>
    <w:semiHidden/>
    <w:unhideWhenUsed/>
    <w:rsid w:val="00D3288E"/>
    <w:rPr>
      <w:color w:val="954F72" w:themeColor="followedHyperlink"/>
      <w:u w:val="single"/>
    </w:rPr>
  </w:style>
  <w:style w:type="paragraph" w:styleId="Revision">
    <w:name w:val="Revision"/>
    <w:hidden/>
    <w:uiPriority w:val="99"/>
    <w:semiHidden/>
    <w:rsid w:val="00DF3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rmation-compliance.admin.cam.ac.uk/files/data_protection_policy_final.pdf" TargetMode="External"/><Relationship Id="rId18" Type="http://schemas.openxmlformats.org/officeDocument/2006/relationships/hyperlink" Target="https://www.training.cam.ac.uk/cppd/course/cppd-dataprot" TargetMode="External"/><Relationship Id="rId26" Type="http://schemas.openxmlformats.org/officeDocument/2006/relationships/hyperlink" Target="https://www.information-compliance.admin.cam.ac.uk/data-protection" TargetMode="External"/><Relationship Id="rId39" Type="http://schemas.openxmlformats.org/officeDocument/2006/relationships/hyperlink" Target="https://www.information-compliance.admin.cam.ac.uk/data-protection/guidance/provisions" TargetMode="External"/><Relationship Id="rId21" Type="http://schemas.openxmlformats.org/officeDocument/2006/relationships/hyperlink" Target="https://www.information-compliance.admin.cam.ac.uk/data-protection" TargetMode="External"/><Relationship Id="rId34" Type="http://schemas.openxmlformats.org/officeDocument/2006/relationships/hyperlink" Target="https://www.information-compliance.admin.cam.ac.uk/data-protection" TargetMode="External"/><Relationship Id="rId42" Type="http://schemas.openxmlformats.org/officeDocument/2006/relationships/hyperlink" Target="https://www.information-compliance.admin.cam.ac.uk/data-protection/guidance/data-sharing" TargetMode="External"/><Relationship Id="rId47" Type="http://schemas.openxmlformats.org/officeDocument/2006/relationships/hyperlink" Target="https://www.educationalpolicy.admin.cam.ac.uk/assessment" TargetMode="External"/><Relationship Id="rId50" Type="http://schemas.openxmlformats.org/officeDocument/2006/relationships/hyperlink" Target="https://www.information-compliance.admin.cam.ac.uk/files/dpia_template_v1_may_2018.doc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formation-compliance.admin.cam.ac.uk/contact-us" TargetMode="External"/><Relationship Id="rId29" Type="http://schemas.openxmlformats.org/officeDocument/2006/relationships/hyperlink" Target="https://www.information-compliance.admin.cam.ac.uk/data-protection/student-data" TargetMode="External"/><Relationship Id="rId11" Type="http://schemas.openxmlformats.org/officeDocument/2006/relationships/hyperlink" Target="https://ico.org.uk/" TargetMode="External"/><Relationship Id="rId24" Type="http://schemas.openxmlformats.org/officeDocument/2006/relationships/hyperlink" Target="https://www.training.cam.ac.uk/" TargetMode="External"/><Relationship Id="rId32" Type="http://schemas.openxmlformats.org/officeDocument/2006/relationships/hyperlink" Target="https://www.information-compliance.admin.cam.ac.uk/contact-us" TargetMode="External"/><Relationship Id="rId37" Type="http://schemas.openxmlformats.org/officeDocument/2006/relationships/hyperlink" Target="https://www.information-compliance.admin.cam.ac.uk/data-protection/guidance/provisions" TargetMode="External"/><Relationship Id="rId40" Type="http://schemas.openxmlformats.org/officeDocument/2006/relationships/hyperlink" Target="https://www.information-compliance.admin.cam.ac.uk/data-protection/guidance/provisions" TargetMode="External"/><Relationship Id="rId45" Type="http://schemas.openxmlformats.org/officeDocument/2006/relationships/hyperlink" Target="https://www.educationalpolicy.admin.cam.ac.uk/supporting-students/policy-recordings" TargetMode="External"/><Relationship Id="rId53" Type="http://schemas.openxmlformats.org/officeDocument/2006/relationships/hyperlink" Target="mailto:data.protection@admin.cam.ac.uk" TargetMode="External"/><Relationship Id="rId5" Type="http://schemas.openxmlformats.org/officeDocument/2006/relationships/webSettings" Target="webSettings.xml"/><Relationship Id="rId19" Type="http://schemas.openxmlformats.org/officeDocument/2006/relationships/hyperlink" Target="https://www.information-compliance.admin.cam.ac.uk/files/data_protection_policy_final.pdf" TargetMode="External"/><Relationship Id="rId4" Type="http://schemas.openxmlformats.org/officeDocument/2006/relationships/settings" Target="settings.xml"/><Relationship Id="rId9" Type="http://schemas.openxmlformats.org/officeDocument/2006/relationships/hyperlink" Target="https://www.information-compliance.admin.cam.ac.uk/contact-us" TargetMode="External"/><Relationship Id="rId14" Type="http://schemas.openxmlformats.org/officeDocument/2006/relationships/hyperlink" Target="https://www.information-compliance.admin.cam.ac.uk/data-protection" TargetMode="External"/><Relationship Id="rId22" Type="http://schemas.openxmlformats.org/officeDocument/2006/relationships/hyperlink" Target="https://www.information-compliance.admin.cam.ac.uk/data-protection/guidance/research" TargetMode="External"/><Relationship Id="rId27" Type="http://schemas.openxmlformats.org/officeDocument/2006/relationships/hyperlink" Target="https://www.information-compliance.admin.cam.ac.uk/data-protection/guidance/iar" TargetMode="External"/><Relationship Id="rId30" Type="http://schemas.openxmlformats.org/officeDocument/2006/relationships/hyperlink" Target="https://www.hr.admin.cam.ac.uk/hr-staff/hr-data/how-we-handle-your-personal-data" TargetMode="External"/><Relationship Id="rId35" Type="http://schemas.openxmlformats.org/officeDocument/2006/relationships/hyperlink" Target="https://www.cam.ac.uk/about-this-site/privacy-policy" TargetMode="External"/><Relationship Id="rId43" Type="http://schemas.openxmlformats.org/officeDocument/2006/relationships/hyperlink" Target="https://www.information-compliance.admin.cam.ac.uk/data-protection/guidance/data-sharing" TargetMode="External"/><Relationship Id="rId48" Type="http://schemas.openxmlformats.org/officeDocument/2006/relationships/hyperlink" Target="https://www.information-compliance.admin.cam.ac.uk/data-protection/guidance/provisions" TargetMode="External"/><Relationship Id="rId56" Type="http://schemas.openxmlformats.org/officeDocument/2006/relationships/theme" Target="theme/theme1.xml"/><Relationship Id="rId8" Type="http://schemas.openxmlformats.org/officeDocument/2006/relationships/hyperlink" Target="mailto:data.protection@admin.cam.ac.uk" TargetMode="External"/><Relationship Id="rId51" Type="http://schemas.openxmlformats.org/officeDocument/2006/relationships/hyperlink" Target="https://help.uis.cam.ac.uk/service/security/for-it-staff/isra" TargetMode="External"/><Relationship Id="rId3" Type="http://schemas.openxmlformats.org/officeDocument/2006/relationships/styles" Target="styles.xml"/><Relationship Id="rId12" Type="http://schemas.openxmlformats.org/officeDocument/2006/relationships/hyperlink" Target="mailto:data.protection@admin.cam.ac.uk" TargetMode="External"/><Relationship Id="rId17" Type="http://schemas.openxmlformats.org/officeDocument/2006/relationships/hyperlink" Target="mailto:data.protection@admin.cam.ac.uk" TargetMode="External"/><Relationship Id="rId25" Type="http://schemas.openxmlformats.org/officeDocument/2006/relationships/hyperlink" Target="https://iar.admin.cam.ac.uk" TargetMode="External"/><Relationship Id="rId33" Type="http://schemas.openxmlformats.org/officeDocument/2006/relationships/hyperlink" Target="https://www.information-compliance.admin.cam.ac.uk/data-protection/guidance/provisions" TargetMode="External"/><Relationship Id="rId38" Type="http://schemas.openxmlformats.org/officeDocument/2006/relationships/hyperlink" Target="https://www.information-compliance.admin.cam.ac.uk/data-protection/guidance/provisions" TargetMode="External"/><Relationship Id="rId46" Type="http://schemas.openxmlformats.org/officeDocument/2006/relationships/hyperlink" Target="https://www.legal.admin.cam.ac.uk/copyright-compliance/resources" TargetMode="External"/><Relationship Id="rId20" Type="http://schemas.openxmlformats.org/officeDocument/2006/relationships/hyperlink" Target="https://www.information-compliance.admin.cam.ac.uk/files/data_protection_quick_guide_for_staff_final.pdf" TargetMode="External"/><Relationship Id="rId41" Type="http://schemas.openxmlformats.org/officeDocument/2006/relationships/hyperlink" Target="https://www.information-compliance.admin.cam.ac.uk/data-protection/guidance/data-shar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formation-compliance.admin.cam.ac.uk/data-protection" TargetMode="External"/><Relationship Id="rId23" Type="http://schemas.openxmlformats.org/officeDocument/2006/relationships/hyperlink" Target="https://www.information-compliance.admin.cam.ac.uk/data-protection/guidance/data-sharing" TargetMode="External"/><Relationship Id="rId28" Type="http://schemas.openxmlformats.org/officeDocument/2006/relationships/hyperlink" Target="https://www.information-compliance.admin.cam.ac.uk/records-management" TargetMode="External"/><Relationship Id="rId36" Type="http://schemas.openxmlformats.org/officeDocument/2006/relationships/hyperlink" Target="https://www.information-compliance.admin.cam.ac.uk/data-protection/guidance/provisions" TargetMode="External"/><Relationship Id="rId49" Type="http://schemas.openxmlformats.org/officeDocument/2006/relationships/hyperlink" Target="https://www.information-compliance.admin.cam.ac.uk/data-protection/guidance/provisions" TargetMode="External"/><Relationship Id="rId57" Type="http://schemas.microsoft.com/office/2016/09/relationships/commentsIds" Target="commentsIds.xml"/><Relationship Id="rId10" Type="http://schemas.openxmlformats.org/officeDocument/2006/relationships/hyperlink" Target="mailto:data.protection@admin.cam.ac.uk" TargetMode="External"/><Relationship Id="rId31" Type="http://schemas.openxmlformats.org/officeDocument/2006/relationships/hyperlink" Target="https://www.alumni.cam.ac.uk/data-protection" TargetMode="External"/><Relationship Id="rId44" Type="http://schemas.openxmlformats.org/officeDocument/2006/relationships/hyperlink" Target="https://www.information-compliance.admin.cam.ac.uk/contact-us" TargetMode="External"/><Relationship Id="rId52" Type="http://schemas.openxmlformats.org/officeDocument/2006/relationships/hyperlink" Target="https://www.information-compliance.admin.cam.ac.uk/data-protection/guidance/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D891-C0C8-4FC4-ACB7-906215BB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3935</Words>
  <Characters>22436</Characters>
  <Application>Microsoft Office Word</Application>
  <DocSecurity>0</DocSecurity>
  <Lines>186</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UIS, University of Cambridge</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Knapton</dc:creator>
  <cp:keywords/>
  <dc:description/>
  <cp:lastModifiedBy>James Knapton</cp:lastModifiedBy>
  <cp:revision>2</cp:revision>
  <cp:lastPrinted>2021-11-22T14:49:00Z</cp:lastPrinted>
  <dcterms:created xsi:type="dcterms:W3CDTF">2023-03-07T11:11:00Z</dcterms:created>
  <dcterms:modified xsi:type="dcterms:W3CDTF">2023-03-07T11:11:00Z</dcterms:modified>
</cp:coreProperties>
</file>